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F53" w:rsidRPr="00EC2C13" w:rsidRDefault="00293F53" w:rsidP="00432722">
      <w:pPr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EC2C13">
        <w:rPr>
          <w:rFonts w:ascii="Arial" w:hAnsi="Arial" w:cs="Arial"/>
          <w:b/>
          <w:bCs/>
          <w:sz w:val="24"/>
          <w:szCs w:val="24"/>
        </w:rPr>
        <w:t xml:space="preserve">Příloha stanov č. </w:t>
      </w:r>
      <w:r w:rsidR="00623A9F" w:rsidRPr="00EC2C13">
        <w:rPr>
          <w:rFonts w:ascii="Arial" w:hAnsi="Arial" w:cs="Arial"/>
          <w:b/>
          <w:bCs/>
          <w:sz w:val="24"/>
          <w:szCs w:val="24"/>
        </w:rPr>
        <w:t>1</w:t>
      </w:r>
      <w:r w:rsidR="00623A9F" w:rsidRPr="00EC2C13">
        <w:rPr>
          <w:rFonts w:ascii="Arial" w:hAnsi="Arial" w:cs="Arial"/>
          <w:bCs/>
          <w:sz w:val="24"/>
          <w:szCs w:val="24"/>
        </w:rPr>
        <w:t xml:space="preserve"> </w:t>
      </w:r>
      <w:r w:rsidR="00B4239B" w:rsidRPr="00EC2C13">
        <w:rPr>
          <w:rFonts w:ascii="Arial" w:hAnsi="Arial" w:cs="Arial"/>
          <w:bCs/>
          <w:sz w:val="24"/>
          <w:szCs w:val="24"/>
        </w:rPr>
        <w:t>Pravidla pro rozúčtování nákladů, stanovení záloh a jejich vyúčtování</w:t>
      </w:r>
    </w:p>
    <w:p w:rsidR="00EC2C13" w:rsidRDefault="00432722" w:rsidP="00EC2C13">
      <w:pPr>
        <w:pStyle w:val="Odstavecseseznamem"/>
        <w:numPr>
          <w:ilvl w:val="0"/>
          <w:numId w:val="19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C2C13">
        <w:rPr>
          <w:rFonts w:ascii="Arial" w:hAnsi="Arial" w:cs="Arial"/>
          <w:b/>
          <w:bCs/>
          <w:sz w:val="24"/>
          <w:szCs w:val="24"/>
        </w:rPr>
        <w:t xml:space="preserve">Pravidla </w:t>
      </w:r>
      <w:r w:rsidR="00FA3ECE" w:rsidRPr="00EC2C13">
        <w:rPr>
          <w:rFonts w:ascii="Arial" w:hAnsi="Arial" w:cs="Arial"/>
          <w:b/>
          <w:bCs/>
          <w:sz w:val="24"/>
          <w:szCs w:val="24"/>
        </w:rPr>
        <w:t xml:space="preserve">rozúčtování nákladů </w:t>
      </w:r>
      <w:r w:rsidR="00803355" w:rsidRPr="00EC2C13">
        <w:rPr>
          <w:rFonts w:ascii="Arial" w:hAnsi="Arial" w:cs="Arial"/>
          <w:b/>
          <w:bCs/>
          <w:sz w:val="24"/>
          <w:szCs w:val="24"/>
        </w:rPr>
        <w:t>vzniklých při užívání jednotek v domě, správě domu a pozemku</w:t>
      </w:r>
    </w:p>
    <w:p w:rsidR="00EC2C13" w:rsidRDefault="00803355" w:rsidP="00EC2C13">
      <w:pPr>
        <w:pStyle w:val="Odstavecseseznamem"/>
        <w:numPr>
          <w:ilvl w:val="0"/>
          <w:numId w:val="19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C2C13">
        <w:rPr>
          <w:rFonts w:ascii="Arial" w:hAnsi="Arial" w:cs="Arial"/>
          <w:b/>
          <w:bCs/>
          <w:sz w:val="24"/>
          <w:szCs w:val="24"/>
        </w:rPr>
        <w:t xml:space="preserve">Pravidla 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 xml:space="preserve">pro </w:t>
      </w:r>
      <w:r w:rsidR="00293F53" w:rsidRPr="00EC2C13">
        <w:rPr>
          <w:rFonts w:ascii="Arial" w:hAnsi="Arial" w:cs="Arial"/>
          <w:b/>
          <w:bCs/>
          <w:sz w:val="24"/>
          <w:szCs w:val="24"/>
        </w:rPr>
        <w:t xml:space="preserve">stanovení </w:t>
      </w:r>
      <w:r w:rsidR="00FA3ECE" w:rsidRPr="00EC2C13">
        <w:rPr>
          <w:rFonts w:ascii="Arial" w:hAnsi="Arial" w:cs="Arial"/>
          <w:b/>
          <w:bCs/>
          <w:sz w:val="24"/>
          <w:szCs w:val="24"/>
        </w:rPr>
        <w:t xml:space="preserve">výše </w:t>
      </w:r>
      <w:r w:rsidR="00293F53" w:rsidRPr="00EC2C13">
        <w:rPr>
          <w:rFonts w:ascii="Arial" w:hAnsi="Arial" w:cs="Arial"/>
          <w:b/>
          <w:bCs/>
          <w:sz w:val="24"/>
          <w:szCs w:val="24"/>
        </w:rPr>
        <w:t xml:space="preserve">záloh 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 xml:space="preserve">na </w:t>
      </w:r>
      <w:r w:rsidR="00293F53" w:rsidRPr="00EC2C13">
        <w:rPr>
          <w:rFonts w:ascii="Arial" w:hAnsi="Arial" w:cs="Arial"/>
          <w:b/>
          <w:bCs/>
          <w:sz w:val="24"/>
          <w:szCs w:val="24"/>
        </w:rPr>
        <w:t xml:space="preserve">služby spojené s užíváním jednotek, 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 xml:space="preserve">provoz a </w:t>
      </w:r>
      <w:r w:rsidR="00FA3ECE" w:rsidRPr="00EC2C13">
        <w:rPr>
          <w:rFonts w:ascii="Arial" w:hAnsi="Arial" w:cs="Arial"/>
          <w:b/>
          <w:bCs/>
          <w:sz w:val="24"/>
          <w:szCs w:val="24"/>
        </w:rPr>
        <w:t xml:space="preserve">na příspěvek na 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>správu domu</w:t>
      </w:r>
      <w:r w:rsidRPr="00EC2C13">
        <w:rPr>
          <w:rFonts w:ascii="Arial" w:hAnsi="Arial" w:cs="Arial"/>
          <w:b/>
          <w:bCs/>
          <w:sz w:val="24"/>
          <w:szCs w:val="24"/>
        </w:rPr>
        <w:t>;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 xml:space="preserve"> a</w:t>
      </w:r>
    </w:p>
    <w:p w:rsidR="00803355" w:rsidRPr="00EC2C13" w:rsidRDefault="00FA3ECE" w:rsidP="00EC2C13">
      <w:pPr>
        <w:pStyle w:val="Odstavecseseznamem"/>
        <w:numPr>
          <w:ilvl w:val="0"/>
          <w:numId w:val="19"/>
        </w:num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C2C13">
        <w:rPr>
          <w:rFonts w:ascii="Arial" w:hAnsi="Arial" w:cs="Arial"/>
          <w:b/>
          <w:bCs/>
          <w:sz w:val="24"/>
          <w:szCs w:val="24"/>
        </w:rPr>
        <w:t>P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>ravidla pro</w:t>
      </w:r>
      <w:r w:rsidR="00766CCD" w:rsidRPr="00EC2C13">
        <w:rPr>
          <w:rFonts w:ascii="Arial" w:hAnsi="Arial" w:cs="Arial"/>
          <w:b/>
          <w:bCs/>
          <w:sz w:val="24"/>
          <w:szCs w:val="24"/>
        </w:rPr>
        <w:t xml:space="preserve"> platbu a</w:t>
      </w:r>
      <w:r w:rsidR="00432722" w:rsidRPr="00EC2C13">
        <w:rPr>
          <w:rFonts w:ascii="Arial" w:hAnsi="Arial" w:cs="Arial"/>
          <w:b/>
          <w:bCs/>
          <w:sz w:val="24"/>
          <w:szCs w:val="24"/>
        </w:rPr>
        <w:t xml:space="preserve"> vyúčtování záloh</w:t>
      </w:r>
    </w:p>
    <w:p w:rsidR="00432722" w:rsidRPr="00EC2C13" w:rsidRDefault="00432722" w:rsidP="00565290">
      <w:pPr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960721" w:rsidRPr="00EC2C13" w:rsidRDefault="00960721" w:rsidP="00960721">
      <w:pPr>
        <w:pStyle w:val="Odstavecseseznamem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b/>
          <w:bCs/>
          <w:lang w:eastAsia="cs-CZ"/>
        </w:rPr>
      </w:pPr>
      <w:r w:rsidRPr="00EC2C13">
        <w:rPr>
          <w:rFonts w:ascii="Arial" w:eastAsia="Times New Roman" w:hAnsi="Arial" w:cs="Arial"/>
          <w:b/>
          <w:bCs/>
          <w:lang w:eastAsia="cs-CZ"/>
        </w:rPr>
        <w:t xml:space="preserve">Dlouhodobá záloha na opravy (tzv. </w:t>
      </w:r>
      <w:r w:rsidR="005B7369" w:rsidRPr="00EC2C13">
        <w:rPr>
          <w:rFonts w:ascii="Arial" w:eastAsia="Times New Roman" w:hAnsi="Arial" w:cs="Arial"/>
          <w:b/>
          <w:bCs/>
          <w:lang w:eastAsia="cs-CZ"/>
        </w:rPr>
        <w:t>f</w:t>
      </w:r>
      <w:r w:rsidRPr="00EC2C13">
        <w:rPr>
          <w:rFonts w:ascii="Arial" w:eastAsia="Times New Roman" w:hAnsi="Arial" w:cs="Arial"/>
          <w:b/>
          <w:bCs/>
          <w:lang w:eastAsia="cs-CZ"/>
        </w:rPr>
        <w:t>ond oprav)</w:t>
      </w:r>
    </w:p>
    <w:p w:rsidR="00960721" w:rsidRPr="00EC2C13" w:rsidRDefault="00960721" w:rsidP="00960721">
      <w:pPr>
        <w:pStyle w:val="Odstavecseseznamem"/>
        <w:spacing w:after="0" w:line="240" w:lineRule="auto"/>
        <w:ind w:left="567"/>
        <w:rPr>
          <w:rFonts w:ascii="Arial" w:eastAsia="Times New Roman" w:hAnsi="Arial" w:cs="Arial"/>
          <w:bCs/>
          <w:lang w:eastAsia="cs-CZ"/>
        </w:rPr>
      </w:pPr>
    </w:p>
    <w:p w:rsidR="00960721" w:rsidRPr="00EC2C13" w:rsidRDefault="00960721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Vlastníci jednotek jsou povinni přispívat na náklady spojené se správou domu a pozemku.</w:t>
      </w:r>
      <w:r w:rsidR="00A963C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Náklady na správu domu a pozemku hradí společenství v případě běžné </w:t>
      </w:r>
      <w:r w:rsidR="00A40F1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vlastní správní činnosti z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e</w:t>
      </w:r>
      <w:r w:rsidR="00A40F1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 zúčtovatelných záloh, náklady související s</w:t>
      </w:r>
      <w:r w:rsidR="005A718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 provozem, údržbou, </w:t>
      </w:r>
      <w:r w:rsidR="00A40F1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opravami, rekonstrukcí a technickou správou domu a pozemku </w:t>
      </w:r>
      <w:r w:rsidR="005A718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(popsané v § 7 písm. a) nařízení vlády č. 366/2013 Sb.) </w:t>
      </w:r>
      <w:r w:rsidR="00A40F1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jsou hrazeny z dlouhodobé zálohy na opravy, ze které se vytváří stálý fond oprav.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Dlouhodobá záloha na opravy je 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hrazena vlastníky jednotek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poměrně dle velikosti spoluvlastnického podílu. Výš</w:t>
      </w:r>
      <w:r w:rsidR="005B736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dlouhodobých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záloh s</w:t>
      </w:r>
      <w:r w:rsidR="005B736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určí usnesením shromáždění dopředu tak, aby byly kryty předpokládané náklady, 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jejichž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vynalož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ení je očekáváno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 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následující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m 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zúčtovacím </w:t>
      </w:r>
      <w:r w:rsidR="00225F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období</w:t>
      </w:r>
      <w:r w:rsidR="00033B0A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="00BE6006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jakož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i v dalších letech na opravy.</w:t>
      </w:r>
    </w:p>
    <w:p w:rsidR="00960721" w:rsidRPr="00EC2C13" w:rsidRDefault="00960721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960721" w:rsidRPr="00EC2C13" w:rsidRDefault="00960721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Finance, které poskytnou vlastníci ve formě záloh</w:t>
      </w:r>
      <w:r w:rsidR="005B736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jsou závazkem společenství vlastníků jednotek vůči vlastníkům jednotek. Při vypořádání závazku právnické osoby vůči bývalému vlastníku 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jednotky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se nepřihlíží k zálohám, které uhradil jako Dlouhodobé zálohy na opravy.</w:t>
      </w:r>
    </w:p>
    <w:p w:rsidR="00960721" w:rsidRPr="00EC2C13" w:rsidRDefault="00960721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FC2061" w:rsidRPr="00EC2C13" w:rsidRDefault="00960721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Dlouhodobé zálohy vložené na účet společenství vlastníků jednotek na správu domu a pozemku (tzv. </w:t>
      </w:r>
      <w:r w:rsidR="006C3E17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f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ond oprav) jsou nevratnými zálohami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při 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změně vlastnického práva k jednotce nevzniká půvo</w:t>
      </w:r>
      <w:r w:rsidR="00FC20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nímu vlastníkovi nárok na jejich vrácení a to ani v poměrné výši. Finanční prostředky, které tvoří fond oprav</w:t>
      </w:r>
      <w:r w:rsidR="00FC20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="0084280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jsou vedeny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účtu SVJ a </w:t>
      </w:r>
      <w:r w:rsidR="00FC20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mohou být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použit</w:t>
      </w:r>
      <w:r w:rsidR="00FC20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y pouze v souladu s rozhodnutím shromáždění v souvislosti se správou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společných částí domu</w:t>
      </w:r>
      <w:r w:rsidR="00FC20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společných částí domu ve výlučném užívání vlastníků jednotek, pokud tato správa přísluší SVJ a pozemku a jeho součástí. </w:t>
      </w:r>
    </w:p>
    <w:p w:rsidR="00960721" w:rsidRPr="00EC2C13" w:rsidRDefault="00960721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293F53" w:rsidRPr="00EC2C13" w:rsidRDefault="00293F53" w:rsidP="00FC45DF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Dlouhodobá záloha na opravy, tzv. fond oprav, není předmětem </w:t>
      </w:r>
      <w:r w:rsidR="005B736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vyúčtování, případné zůstatky se vždy převádí do dalších let jako naspořená částka SVJ na budoucí opravy a investice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</w:t>
      </w:r>
    </w:p>
    <w:p w:rsidR="00293F53" w:rsidRPr="00EC2C13" w:rsidRDefault="00293F53" w:rsidP="00432722">
      <w:pPr>
        <w:pStyle w:val="Odstavecseseznamem"/>
        <w:spacing w:after="0" w:line="240" w:lineRule="auto"/>
        <w:ind w:left="567"/>
        <w:rPr>
          <w:rFonts w:ascii="Arial" w:eastAsia="Times New Roman" w:hAnsi="Arial" w:cs="Arial"/>
          <w:bCs/>
          <w:lang w:eastAsia="cs-CZ"/>
        </w:rPr>
      </w:pPr>
    </w:p>
    <w:p w:rsidR="00432722" w:rsidRPr="00EC2C13" w:rsidRDefault="001B530E" w:rsidP="008C7199">
      <w:pPr>
        <w:pStyle w:val="Odstavecseseznamem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b/>
          <w:bCs/>
          <w:lang w:eastAsia="cs-CZ"/>
        </w:rPr>
      </w:pPr>
      <w:r>
        <w:rPr>
          <w:rFonts w:ascii="Arial" w:eastAsia="Times New Roman" w:hAnsi="Arial" w:cs="Arial"/>
          <w:b/>
          <w:bCs/>
          <w:lang w:eastAsia="cs-CZ"/>
        </w:rPr>
        <w:t xml:space="preserve">Příspěvek na </w:t>
      </w:r>
      <w:r w:rsidR="008C7199" w:rsidRPr="00EC2C13">
        <w:rPr>
          <w:rFonts w:ascii="Arial" w:eastAsia="Times New Roman" w:hAnsi="Arial" w:cs="Arial"/>
          <w:b/>
          <w:bCs/>
          <w:lang w:eastAsia="cs-CZ"/>
        </w:rPr>
        <w:t>náklady</w:t>
      </w:r>
      <w:r w:rsidR="00432722" w:rsidRPr="00EC2C13">
        <w:rPr>
          <w:rFonts w:ascii="Arial" w:eastAsia="Times New Roman" w:hAnsi="Arial" w:cs="Arial"/>
          <w:b/>
          <w:bCs/>
          <w:lang w:eastAsia="cs-CZ"/>
        </w:rPr>
        <w:t xml:space="preserve"> spojené se správou, provozem a opravami společných částí domu a pozemku</w:t>
      </w:r>
    </w:p>
    <w:p w:rsidR="00432722" w:rsidRPr="00EC2C13" w:rsidRDefault="00432722" w:rsidP="00432722">
      <w:pPr>
        <w:pStyle w:val="Odstavecseseznamem"/>
        <w:spacing w:after="0" w:line="240" w:lineRule="auto"/>
        <w:ind w:left="0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8C7199" w:rsidRPr="00EC2C13" w:rsidRDefault="00324809" w:rsidP="008C7199">
      <w:pPr>
        <w:pStyle w:val="Odstavecseseznamem"/>
        <w:numPr>
          <w:ilvl w:val="0"/>
          <w:numId w:val="2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</w:t>
      </w:r>
      <w:r w:rsidR="008C7199"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Správa a vedení účetnictví</w:t>
      </w:r>
    </w:p>
    <w:p w:rsidR="008C7199" w:rsidRPr="00EC2C13" w:rsidRDefault="008C7199" w:rsidP="008C7199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BE6006" w:rsidRPr="00EC2C13" w:rsidRDefault="00BE6006" w:rsidP="00BE6006">
      <w:pPr>
        <w:pStyle w:val="Odstavecseseznamem"/>
        <w:numPr>
          <w:ilvl w:val="3"/>
          <w:numId w:val="2"/>
        </w:numPr>
        <w:spacing w:after="0" w:line="240" w:lineRule="auto"/>
        <w:ind w:left="1134" w:hanging="284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nákladu zúčtovacího období se zahrnou náklady na činnost správce domu a vedení účetnictví</w:t>
      </w:r>
    </w:p>
    <w:p w:rsidR="00D45072" w:rsidRPr="00D45072" w:rsidRDefault="00D45072" w:rsidP="00D45072">
      <w:pPr>
        <w:pStyle w:val="Odstavecseseznamem"/>
        <w:numPr>
          <w:ilvl w:val="3"/>
          <w:numId w:val="2"/>
        </w:numPr>
        <w:spacing w:after="0" w:line="240" w:lineRule="auto"/>
        <w:ind w:left="1134" w:hanging="284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D45072">
        <w:rPr>
          <w:rFonts w:ascii="Arial" w:eastAsia="Times New Roman" w:hAnsi="Arial" w:cs="Arial"/>
          <w:bCs/>
          <w:sz w:val="18"/>
          <w:szCs w:val="18"/>
          <w:lang w:eastAsia="cs-CZ"/>
        </w:rPr>
        <w:t>náklady jsou ve vyúčtování rozúčtovány rovným dílem na každou evidovanou jednotku s ohledem na délku vlastnictví jednotky v zúčtovacím období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.</w:t>
      </w:r>
      <w:r w:rsidRPr="00D45072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Náklady za garáže jsou rozúčtovány zvlášť pouze mezi garážová stání</w:t>
      </w:r>
    </w:p>
    <w:p w:rsidR="00327B06" w:rsidRDefault="00D45072" w:rsidP="00D45072">
      <w:pPr>
        <w:pStyle w:val="Odstavecseseznamem"/>
        <w:numPr>
          <w:ilvl w:val="3"/>
          <w:numId w:val="2"/>
        </w:numPr>
        <w:spacing w:after="0" w:line="240" w:lineRule="auto"/>
        <w:ind w:left="1134" w:hanging="284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D45072">
        <w:rPr>
          <w:rFonts w:ascii="Arial" w:eastAsia="Times New Roman" w:hAnsi="Arial" w:cs="Arial"/>
          <w:bCs/>
          <w:sz w:val="18"/>
          <w:szCs w:val="18"/>
          <w:lang w:eastAsia="cs-CZ"/>
        </w:rPr>
        <w:t>záloha je rozpočtena rovným dílem na každou evidovanou jednotku a je předmětem vyúčtování za uplynulé zúčtovací období</w:t>
      </w:r>
    </w:p>
    <w:p w:rsidR="00D45072" w:rsidRPr="00D45072" w:rsidRDefault="00D45072" w:rsidP="00D45072">
      <w:pPr>
        <w:pStyle w:val="Odstavecseseznamem"/>
        <w:spacing w:after="0" w:line="240" w:lineRule="auto"/>
        <w:ind w:left="1134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967A1" w:rsidP="00324809">
      <w:pPr>
        <w:pStyle w:val="Odstavecseseznamem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</w:t>
      </w:r>
      <w:r w:rsidR="00432722"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Poji</w:t>
      </w:r>
      <w:r w:rsidR="00327B06"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štění</w:t>
      </w:r>
    </w:p>
    <w:p w:rsidR="00432722" w:rsidRPr="00EC2C13" w:rsidRDefault="00432722" w:rsidP="00324809">
      <w:pPr>
        <w:pStyle w:val="Odstavecseseznamem"/>
        <w:spacing w:after="0" w:line="240" w:lineRule="auto"/>
        <w:ind w:left="1080" w:hanging="1080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324809">
      <w:pPr>
        <w:pStyle w:val="Odstavecseseznamem"/>
        <w:numPr>
          <w:ilvl w:val="3"/>
          <w:numId w:val="2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nákladu zúčtovacího období se zahrnou náklady na pojištění domu a pojištění odpovědnosti za škodu z titulu vlastnictví nemovitosti</w:t>
      </w:r>
    </w:p>
    <w:p w:rsidR="00327B06" w:rsidRPr="00EC2C13" w:rsidRDefault="00327B06" w:rsidP="00324809">
      <w:pPr>
        <w:pStyle w:val="Odstavecseseznamem"/>
        <w:numPr>
          <w:ilvl w:val="3"/>
          <w:numId w:val="2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</w:t>
      </w:r>
      <w:r w:rsidR="0032480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ve vyúčtování </w:t>
      </w:r>
      <w:r w:rsidR="0044362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rozúčtovány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spoluvlastnického podílu jednotlivých jednotek a délky vlastnictví jednotky v zúčtovacím období </w:t>
      </w:r>
    </w:p>
    <w:p w:rsidR="00327B06" w:rsidRPr="00EC2C13" w:rsidRDefault="00327B06" w:rsidP="00324809">
      <w:pPr>
        <w:pStyle w:val="Odstavecseseznamem"/>
        <w:numPr>
          <w:ilvl w:val="3"/>
          <w:numId w:val="15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záloha je rozpočtena dle spoluvlastnického podílu jednotlivých jednotek</w:t>
      </w:r>
      <w:r w:rsidR="00037D8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je předmětem </w:t>
      </w:r>
      <w:r w:rsidR="0044362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vyúčtování za uplynulé zúčtovací období</w:t>
      </w:r>
    </w:p>
    <w:p w:rsidR="00432722" w:rsidRPr="00EC2C13" w:rsidRDefault="00432722" w:rsidP="00EA5929">
      <w:pPr>
        <w:pStyle w:val="Odstavecseseznamem"/>
        <w:spacing w:after="0" w:line="240" w:lineRule="auto"/>
        <w:ind w:left="851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3E0211" w:rsidRPr="00EC2C13" w:rsidRDefault="00BC261B" w:rsidP="00EC2C13">
      <w:pPr>
        <w:pStyle w:val="Odstavecseseznamem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Náklady provozn</w:t>
      </w:r>
      <w:r w:rsidR="003B69B0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í</w:t>
      </w:r>
    </w:p>
    <w:p w:rsidR="003E0211" w:rsidRPr="00EC2C13" w:rsidRDefault="003E0211" w:rsidP="00EC2C13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u w:val="single"/>
          <w:lang w:eastAsia="cs-CZ"/>
        </w:rPr>
      </w:pPr>
    </w:p>
    <w:p w:rsidR="007D4F31" w:rsidRPr="007D4F31" w:rsidRDefault="00EC2C13" w:rsidP="007D4F31">
      <w:pPr>
        <w:numPr>
          <w:ilvl w:val="3"/>
          <w:numId w:val="2"/>
        </w:numPr>
        <w:spacing w:after="0" w:line="240" w:lineRule="auto"/>
        <w:ind w:left="1134" w:hanging="284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7D4F31">
        <w:rPr>
          <w:rFonts w:ascii="Arial" w:eastAsia="Times New Roman" w:hAnsi="Arial" w:cs="Arial"/>
          <w:bCs/>
          <w:sz w:val="18"/>
          <w:szCs w:val="18"/>
          <w:lang w:eastAsia="cs-CZ"/>
        </w:rPr>
        <w:t>do nákladu zúčtovacího období se zahrnou správní poplatky, vedení personální a</w:t>
      </w:r>
      <w:r w:rsidR="003229F5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mzdové agendy</w:t>
      </w:r>
      <w:r w:rsidR="007D4F31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="007D4F31" w:rsidRPr="007D4F31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="00EA5929" w:rsidRPr="007D4F31">
        <w:rPr>
          <w:rFonts w:ascii="Arial" w:eastAsia="Times New Roman" w:hAnsi="Arial" w:cs="Arial"/>
          <w:bCs/>
          <w:sz w:val="18"/>
          <w:szCs w:val="18"/>
          <w:lang w:eastAsia="cs-CZ"/>
        </w:rPr>
        <w:t>údržba pozemku a údržba přístupových cest na pozemku</w:t>
      </w:r>
      <w:r w:rsidR="003B69B0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drobné opravy, havarijní služba, provozní náklady, </w:t>
      </w:r>
      <w:r w:rsidR="00D45072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odměny statutárního orgánu, </w:t>
      </w:r>
      <w:r w:rsidR="007D4F31" w:rsidRPr="007D4F31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vlastní správní činnosti (popsané v § 17 nařízení vlády č. 366/2013 Sb.) </w:t>
      </w:r>
      <w:r w:rsidR="007D4F31">
        <w:rPr>
          <w:rFonts w:ascii="Arial" w:eastAsia="Times New Roman" w:hAnsi="Arial" w:cs="Arial"/>
          <w:bCs/>
          <w:sz w:val="18"/>
          <w:szCs w:val="18"/>
          <w:lang w:eastAsia="cs-CZ"/>
        </w:rPr>
        <w:t>jimiž se rozumí</w:t>
      </w:r>
      <w:r w:rsidR="007D4F31" w:rsidRPr="007D4F31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: a) náklady na zřízení, vedení a zrušení bankovních účtů společenství vlastníků jednotek; b) náklady na rozúčtování a vyúčtování plnění spojených s užíváním jednotek, včetně provedení odečtů hodnot z poměrových měřidel spotřeby vody a ze zařízení sloužících k rozúčtování nákladů na teplo; c) náklady na pořízení majetku sloužícího pro vlastní správní činnost, například počítač včetně softwarového vybavení a jeho odpisy; d) náklady kanceláře </w:t>
      </w:r>
      <w:r w:rsidR="007D4F31">
        <w:rPr>
          <w:rFonts w:ascii="Arial" w:eastAsia="Times New Roman" w:hAnsi="Arial" w:cs="Arial"/>
          <w:bCs/>
          <w:sz w:val="18"/>
          <w:szCs w:val="18"/>
          <w:lang w:eastAsia="cs-CZ"/>
        </w:rPr>
        <w:t>SVJ</w:t>
      </w:r>
      <w:r w:rsidR="007D4F31" w:rsidRPr="007D4F31">
        <w:rPr>
          <w:rFonts w:ascii="Arial" w:eastAsia="Times New Roman" w:hAnsi="Arial" w:cs="Arial"/>
          <w:bCs/>
          <w:sz w:val="18"/>
          <w:szCs w:val="18"/>
          <w:lang w:eastAsia="cs-CZ"/>
        </w:rPr>
        <w:t>, například vybavení, kancelářské potřeby, spotřeba elektřiny, je-li samostatně měřena, poštovné, a e) náklady spojené s poskytováním právních služeb týkajících se správy domu a pozemku</w:t>
      </w:r>
      <w:r w:rsidR="007D4F31">
        <w:rPr>
          <w:rFonts w:ascii="Arial" w:eastAsia="Times New Roman" w:hAnsi="Arial" w:cs="Arial"/>
          <w:bCs/>
          <w:sz w:val="18"/>
          <w:szCs w:val="18"/>
          <w:lang w:eastAsia="cs-CZ"/>
        </w:rPr>
        <w:t>.</w:t>
      </w:r>
    </w:p>
    <w:p w:rsidR="00D45072" w:rsidRPr="00D45072" w:rsidRDefault="00D45072" w:rsidP="00D45072">
      <w:pPr>
        <w:numPr>
          <w:ilvl w:val="3"/>
          <w:numId w:val="2"/>
        </w:numPr>
        <w:spacing w:after="0" w:line="240" w:lineRule="auto"/>
        <w:ind w:left="1134" w:hanging="284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D45072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ve vyúčtování rozúčtovány rovným dílem na každou evidovanou jednotku s ohledem na délku vlastnictví jednotky v zúčtovacím období </w:t>
      </w:r>
    </w:p>
    <w:p w:rsidR="00432722" w:rsidRDefault="00D45072" w:rsidP="00D45072">
      <w:pPr>
        <w:numPr>
          <w:ilvl w:val="3"/>
          <w:numId w:val="2"/>
        </w:numPr>
        <w:spacing w:after="0" w:line="240" w:lineRule="auto"/>
        <w:ind w:left="1134" w:hanging="284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D45072">
        <w:rPr>
          <w:rFonts w:ascii="Arial" w:eastAsia="Times New Roman" w:hAnsi="Arial" w:cs="Arial"/>
          <w:bCs/>
          <w:sz w:val="18"/>
          <w:szCs w:val="18"/>
          <w:lang w:eastAsia="cs-CZ"/>
        </w:rPr>
        <w:lastRenderedPageBreak/>
        <w:t>záloha je rozpočtena rovným dílem na každou evidovanou jednotku a je předmětem vyúčtování za uplynulé zúčtovací období</w:t>
      </w:r>
    </w:p>
    <w:p w:rsidR="004C6365" w:rsidRDefault="004C6365" w:rsidP="004C6365">
      <w:pPr>
        <w:spacing w:after="0" w:line="240" w:lineRule="auto"/>
        <w:ind w:left="1134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C6365" w:rsidRDefault="004C6365" w:rsidP="004C6365">
      <w:pPr>
        <w:spacing w:after="0" w:line="240" w:lineRule="auto"/>
        <w:ind w:left="1134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C6365" w:rsidRPr="00EC2C13" w:rsidRDefault="004C6365" w:rsidP="004C6365">
      <w:pPr>
        <w:pStyle w:val="Odstavecseseznamem"/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Provoz garáže</w:t>
      </w: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 xml:space="preserve"> </w:t>
      </w:r>
    </w:p>
    <w:p w:rsidR="004C6365" w:rsidRPr="00EC2C13" w:rsidRDefault="004C6365" w:rsidP="004C6365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u w:val="single"/>
          <w:lang w:eastAsia="cs-CZ"/>
        </w:rPr>
      </w:pPr>
    </w:p>
    <w:p w:rsidR="004C6365" w:rsidRPr="00EC2C13" w:rsidRDefault="004C6365" w:rsidP="004C6365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do celkového nákladu se zahrnou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provozní náklady spojené s jednotkou č. 103 – garáž (kalibrace čidel, výměna zářivek</w:t>
      </w:r>
      <w:r w:rsidR="00005E9D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 garážích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apod.)</w:t>
      </w:r>
    </w:p>
    <w:p w:rsidR="004C6365" w:rsidRPr="00EC2C13" w:rsidRDefault="004C6365" w:rsidP="004C6365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rozúčtovány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spoluvlastníkům jednotky č. 103 -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jejich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na této jednotce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doby vlastnictví jednotky v zúčtovacím období</w:t>
      </w:r>
    </w:p>
    <w:p w:rsidR="004C6365" w:rsidRPr="00EC2C13" w:rsidRDefault="004C6365" w:rsidP="004C6365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je rozpočtena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spoluvlastníkům jednotky č. 103 -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jejich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na této jednotce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je předmětem vyúčtování za uplynulé zúčtovací období</w:t>
      </w:r>
    </w:p>
    <w:p w:rsidR="00D45072" w:rsidRPr="00EC2C13" w:rsidRDefault="00D45072" w:rsidP="00D45072">
      <w:pPr>
        <w:spacing w:after="0" w:line="240" w:lineRule="auto"/>
        <w:ind w:left="1134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327B06">
      <w:pPr>
        <w:pStyle w:val="Odstavecseseznamem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b/>
          <w:bCs/>
          <w:lang w:eastAsia="cs-CZ"/>
        </w:rPr>
      </w:pPr>
      <w:r w:rsidRPr="00EC2C13">
        <w:rPr>
          <w:rFonts w:ascii="Arial" w:eastAsia="Times New Roman" w:hAnsi="Arial" w:cs="Arial"/>
          <w:b/>
          <w:bCs/>
          <w:lang w:eastAsia="cs-CZ"/>
        </w:rPr>
        <w:t xml:space="preserve">Náklady </w:t>
      </w:r>
      <w:r w:rsidR="00327B06" w:rsidRPr="00EC2C13">
        <w:rPr>
          <w:rFonts w:ascii="Arial" w:eastAsia="Times New Roman" w:hAnsi="Arial" w:cs="Arial"/>
          <w:b/>
          <w:bCs/>
          <w:lang w:eastAsia="cs-CZ"/>
        </w:rPr>
        <w:t xml:space="preserve">za služby </w:t>
      </w:r>
      <w:r w:rsidRPr="00EC2C13">
        <w:rPr>
          <w:rFonts w:ascii="Arial" w:eastAsia="Times New Roman" w:hAnsi="Arial" w:cs="Arial"/>
          <w:b/>
          <w:bCs/>
          <w:lang w:eastAsia="cs-CZ"/>
        </w:rPr>
        <w:t>spojené s užíváním jednotky</w:t>
      </w:r>
      <w:r w:rsidR="0085147B" w:rsidRPr="00EC2C13">
        <w:rPr>
          <w:rFonts w:ascii="Arial" w:eastAsia="Times New Roman" w:hAnsi="Arial" w:cs="Arial"/>
          <w:b/>
          <w:bCs/>
          <w:lang w:eastAsia="cs-CZ"/>
        </w:rPr>
        <w:t xml:space="preserve"> v domě</w:t>
      </w:r>
    </w:p>
    <w:p w:rsidR="00432722" w:rsidRPr="00EC2C13" w:rsidRDefault="00432722" w:rsidP="00432722">
      <w:pPr>
        <w:pStyle w:val="Odstavecseseznamem"/>
        <w:spacing w:after="0" w:line="240" w:lineRule="auto"/>
        <w:ind w:left="851"/>
        <w:rPr>
          <w:rFonts w:ascii="Arial" w:eastAsia="Times New Roman" w:hAnsi="Arial" w:cs="Arial"/>
          <w:bCs/>
          <w:lang w:eastAsia="cs-CZ"/>
        </w:rPr>
      </w:pPr>
    </w:p>
    <w:p w:rsidR="009B0D0A" w:rsidRPr="009B0D0A" w:rsidRDefault="0085147B" w:rsidP="0043272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9B0D0A">
        <w:rPr>
          <w:rFonts w:ascii="Arial" w:eastAsia="Times New Roman" w:hAnsi="Arial" w:cs="Arial"/>
          <w:bCs/>
          <w:sz w:val="20"/>
          <w:szCs w:val="20"/>
          <w:lang w:eastAsia="cs-CZ"/>
        </w:rPr>
        <w:t>Službami spojenými s užíváním jednotky v domě se rozumí dodávka tepla a centralizované poskytování teplé vody, dodávka vody a odvádění odpadních vod, provoz výtahu, osvětlení společných prostor v domě, úklid společných prostor v domě, odvoz odpadních vod a čištění jímek, umožnění příjmu rozhlasového a televizního signálu</w:t>
      </w:r>
      <w:r w:rsidR="002B5FB6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</w:t>
      </w:r>
      <w:r w:rsidRPr="009B0D0A">
        <w:rPr>
          <w:rFonts w:ascii="Arial" w:eastAsia="Times New Roman" w:hAnsi="Arial" w:cs="Arial"/>
          <w:bCs/>
          <w:sz w:val="20"/>
          <w:szCs w:val="20"/>
          <w:lang w:eastAsia="cs-CZ"/>
        </w:rPr>
        <w:t>a odvoz komunálního odpadu.</w:t>
      </w:r>
    </w:p>
    <w:p w:rsidR="00A76146" w:rsidRDefault="00A76146" w:rsidP="009B0D0A">
      <w:pPr>
        <w:pStyle w:val="Odstavecseseznamem"/>
        <w:spacing w:after="0" w:line="240" w:lineRule="auto"/>
        <w:ind w:left="851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</w:p>
    <w:p w:rsidR="009B0D0A" w:rsidRPr="009B0D0A" w:rsidRDefault="009B0D0A" w:rsidP="009B0D0A">
      <w:pPr>
        <w:pStyle w:val="Odstavecseseznamem"/>
        <w:spacing w:after="0" w:line="240" w:lineRule="auto"/>
        <w:ind w:left="851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</w:p>
    <w:p w:rsidR="00432722" w:rsidRPr="009B0D0A" w:rsidRDefault="00432722" w:rsidP="0043272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9B0D0A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Teplo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9B0D0A" w:rsidRDefault="009B0D0A" w:rsidP="009B0D0A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9B0D0A" w:rsidRDefault="00432722" w:rsidP="00432722">
      <w:pPr>
        <w:pStyle w:val="Odstavecseseznamem"/>
        <w:numPr>
          <w:ilvl w:val="0"/>
          <w:numId w:val="5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>Do nákladů se zahrne cena tepelné energie, elektrické energie a náklady spojené s provozem, servisem výměníkové stanice.</w:t>
      </w:r>
    </w:p>
    <w:p w:rsidR="00432722" w:rsidRPr="00EC2C13" w:rsidRDefault="00432722" w:rsidP="00432722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5"/>
        </w:numPr>
        <w:spacing w:before="120"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 případě, že 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by tepelná energie </w:t>
      </w:r>
      <w:r w:rsidR="009B0D0A">
        <w:rPr>
          <w:rFonts w:ascii="Arial" w:eastAsia="Times New Roman" w:hAnsi="Arial" w:cs="Arial"/>
          <w:bCs/>
          <w:sz w:val="18"/>
          <w:szCs w:val="18"/>
          <w:lang w:eastAsia="cs-CZ"/>
        </w:rPr>
        <w:t>určená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="009B0D0A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dodávku tepla i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pro ohřev teplé vody ne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byla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samostatn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ě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měřen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a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rozdělí se celkový náklad na 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tuto energii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 poměru 60% na 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teplo (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vytápění domu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)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40% na ohřev teplé 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užitkové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vody.</w:t>
      </w:r>
    </w:p>
    <w:p w:rsidR="00432722" w:rsidRPr="00EC2C13" w:rsidRDefault="00432722" w:rsidP="00432722">
      <w:pPr>
        <w:pStyle w:val="Odstavecseseznamem"/>
        <w:spacing w:before="120"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5"/>
        </w:numPr>
        <w:tabs>
          <w:tab w:val="left" w:pos="1134"/>
        </w:tabs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Celkový náklad na </w:t>
      </w:r>
      <w:r w:rsidR="008B5CF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tepelnou energii na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vytápění domu se rozdělí na dvě složky, a to 40 % na základní složku a 60 % na složku spotřební. Náklady na vytápění obsažené:</w:t>
      </w:r>
    </w:p>
    <w:p w:rsidR="00432722" w:rsidRPr="00EC2C13" w:rsidRDefault="00432722" w:rsidP="00432722">
      <w:pPr>
        <w:tabs>
          <w:tab w:val="left" w:pos="6804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9B0D0A" w:rsidRDefault="00432722" w:rsidP="00432722">
      <w:pPr>
        <w:pStyle w:val="Odstavecseseznamem"/>
        <w:numPr>
          <w:ilvl w:val="0"/>
          <w:numId w:val="13"/>
        </w:numPr>
        <w:spacing w:after="0" w:line="240" w:lineRule="auto"/>
        <w:ind w:left="1701" w:hanging="283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 základní složce se </w:t>
      </w:r>
      <w:r w:rsidR="003F18BB"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rozdělí mezi vlastníky jednotek </w:t>
      </w:r>
      <w:r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>v poměru velikosti ploch jednotlivých jednotek</w:t>
      </w:r>
    </w:p>
    <w:p w:rsidR="009B0D0A" w:rsidRDefault="009B0D0A" w:rsidP="009B0D0A">
      <w:pPr>
        <w:pStyle w:val="Odstavecseseznamem"/>
        <w:spacing w:after="0" w:line="240" w:lineRule="auto"/>
        <w:ind w:left="1701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9B0D0A" w:rsidRDefault="00432722" w:rsidP="00432722">
      <w:pPr>
        <w:pStyle w:val="Odstavecseseznamem"/>
        <w:numPr>
          <w:ilvl w:val="0"/>
          <w:numId w:val="13"/>
        </w:numPr>
        <w:spacing w:after="0" w:line="240" w:lineRule="auto"/>
        <w:ind w:left="1701" w:hanging="283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ve spotřební složce se </w:t>
      </w:r>
      <w:r w:rsidR="003F18BB"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>rozdělí mezi vlastníky jednotek v</w:t>
      </w:r>
      <w:r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poměru korigovaných náměrů kalorimetrů instalovaných na vstupu do jednotek </w:t>
      </w:r>
    </w:p>
    <w:p w:rsidR="00432722" w:rsidRPr="00EC2C13" w:rsidRDefault="00432722" w:rsidP="00432722">
      <w:pPr>
        <w:pStyle w:val="Odstavecseseznamem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5"/>
        </w:numPr>
        <w:spacing w:before="120" w:after="0" w:line="240" w:lineRule="auto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Při změně vlastníka jednotky v průběhu roku budou náklady na vytápění mezi dřívějšího a nového vlastníka jednotky rozúčtovány následovně: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6"/>
        </w:numPr>
        <w:spacing w:after="0" w:line="240" w:lineRule="auto"/>
        <w:ind w:left="1701" w:hanging="283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základní složka vytápění se rozdělí v procentuálním podílu podle počtu dnů, ve kterých byla jednotka užívána v zúčtovacím období s ohledem na klimatickou náročnost v jednotlivých měsících, a to takto:</w:t>
      </w:r>
    </w:p>
    <w:p w:rsidR="00432722" w:rsidRPr="00EC2C13" w:rsidRDefault="00432722" w:rsidP="00432722">
      <w:pPr>
        <w:spacing w:after="0" w:line="240" w:lineRule="auto"/>
        <w:ind w:left="1418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tbl>
      <w:tblPr>
        <w:tblW w:w="0" w:type="auto"/>
        <w:tblInd w:w="1986" w:type="dxa"/>
        <w:tblCellMar>
          <w:left w:w="0" w:type="dxa"/>
          <w:right w:w="0" w:type="dxa"/>
        </w:tblCellMar>
        <w:tblLook w:val="04A0"/>
      </w:tblPr>
      <w:tblGrid>
        <w:gridCol w:w="1158"/>
        <w:gridCol w:w="540"/>
        <w:gridCol w:w="954"/>
        <w:gridCol w:w="486"/>
        <w:gridCol w:w="1168"/>
        <w:gridCol w:w="360"/>
        <w:gridCol w:w="1080"/>
        <w:gridCol w:w="540"/>
      </w:tblGrid>
      <w:tr w:rsidR="00432722" w:rsidRPr="00EC2C13" w:rsidTr="005B7369"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Měsíc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%</w:t>
            </w:r>
          </w:p>
        </w:tc>
        <w:tc>
          <w:tcPr>
            <w:tcW w:w="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měsíc</w:t>
            </w:r>
          </w:p>
        </w:tc>
        <w:tc>
          <w:tcPr>
            <w:tcW w:w="4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%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měsíc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měsíc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432722" w:rsidRPr="00EC2C13" w:rsidTr="005B7369"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Leden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Duben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Červenec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8</w:t>
            </w:r>
          </w:p>
        </w:tc>
      </w:tr>
      <w:tr w:rsidR="00432722" w:rsidRPr="00EC2C13" w:rsidTr="005B7369"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Únor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Květen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Srpen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Listopad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14</w:t>
            </w:r>
          </w:p>
        </w:tc>
      </w:tr>
      <w:tr w:rsidR="00432722" w:rsidRPr="00EC2C13" w:rsidTr="005B7369"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Březen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Červen</w:t>
            </w:r>
          </w:p>
        </w:tc>
        <w:tc>
          <w:tcPr>
            <w:tcW w:w="4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Září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Prosinec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32722" w:rsidRPr="00EC2C13" w:rsidRDefault="00432722" w:rsidP="005B7369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C2C1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17</w:t>
            </w:r>
          </w:p>
        </w:tc>
      </w:tr>
    </w:tbl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6"/>
        </w:numPr>
        <w:tabs>
          <w:tab w:val="left" w:pos="-3544"/>
        </w:tabs>
        <w:spacing w:after="0" w:line="240" w:lineRule="auto"/>
        <w:ind w:left="1701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spotřební složka vytápění podle korigovaných náměrů kalorimetrů instalovaných na vstupu do jednotky; za tímto účelem se při změně vlastníka jednotky provádí mimořádný odečet; pokud to není technicky možné, roční náměr se rozdělí podle počtu měsíců, ve kterých byla jednotka užívána, s ohledem na klimatickou náročnost v jednotlivých měsících podle tabulky u písmene a)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5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 poruchy kalorimetru nezaviněné vlastníkem bude pro stanovení spotřební složky tepla použita průměrná hodnota spotřební složky nákladů připadající na 1 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2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 zúčtovací jednotce</w:t>
      </w:r>
      <w:r w:rsidR="003F18B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 domě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.</w:t>
      </w:r>
    </w:p>
    <w:p w:rsidR="00432722" w:rsidRPr="00EC2C13" w:rsidRDefault="00432722" w:rsidP="00432722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5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případě, že vlastník jednotky kalorimetr úmyslně poškodí, </w:t>
      </w:r>
      <w:r w:rsidR="003E021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či neumožní jeho </w:t>
      </w:r>
      <w:r w:rsidR="003F18B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instalaci, anebo neumožní</w:t>
      </w:r>
      <w:r w:rsidR="003E021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jeho odečet,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bude mu vyúčtov</w:t>
      </w:r>
      <w:r w:rsidR="003E021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á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 náklad ve výši průměrného nákladu spotřební složky v ostatních měřených jednotkách zvýšený koeficientem 1,6 jako navýšení nákladů pro jednotku. </w:t>
      </w:r>
    </w:p>
    <w:p w:rsidR="00432722" w:rsidRPr="00EC2C13" w:rsidRDefault="00432722" w:rsidP="00432722">
      <w:pPr>
        <w:pStyle w:val="Odstavecseseznamem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D968BF" w:rsidRPr="00EC2C13" w:rsidRDefault="00D968BF" w:rsidP="00D968BF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5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Úřední ověření poměrových kalorimetrů v jednotkách je stanoveno zvláštním právním předpisem po 4 letech</w:t>
      </w:r>
      <w:r w:rsidR="00DF43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, revize a výměny provádí společenství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Náklady spojené s tímto ověřením případně výměnou kalorimetru budou hrazeny z fondu oprav </w:t>
      </w:r>
      <w:r w:rsidR="001246BF"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>s</w:t>
      </w:r>
      <w:r w:rsidRPr="009B0D0A">
        <w:rPr>
          <w:rFonts w:ascii="Arial" w:eastAsia="Times New Roman" w:hAnsi="Arial" w:cs="Arial"/>
          <w:bCs/>
          <w:sz w:val="18"/>
          <w:szCs w:val="18"/>
          <w:lang w:eastAsia="cs-CZ"/>
        </w:rPr>
        <w:t>polečenství.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</w:p>
    <w:p w:rsidR="00A76146" w:rsidRDefault="00A76146" w:rsidP="00432722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TV (teplá voda)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</w:p>
    <w:p w:rsidR="00432722" w:rsidRPr="00EC2C13" w:rsidRDefault="00432722" w:rsidP="009B0D0A">
      <w:pPr>
        <w:pStyle w:val="Odstavecseseznamem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14"/>
        </w:numPr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</w:t>
      </w:r>
      <w:r w:rsidR="00840E45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poskytování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TV se rozdělí:</w:t>
      </w:r>
    </w:p>
    <w:p w:rsidR="00432722" w:rsidRPr="00EC2C13" w:rsidRDefault="00432722" w:rsidP="009B0D0A">
      <w:pPr>
        <w:pStyle w:val="Odstavecseseznamem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7"/>
        </w:numPr>
        <w:spacing w:after="0" w:line="240" w:lineRule="auto"/>
        <w:ind w:left="1418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náklady na </w:t>
      </w:r>
      <w:r w:rsidR="00840E45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tepelnou energii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pro ohřev TV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7"/>
        </w:numPr>
        <w:spacing w:after="0" w:line="240" w:lineRule="auto"/>
        <w:ind w:left="1418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</w:t>
      </w:r>
      <w:r w:rsidR="00840E45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spotřebovanou vodu</w:t>
      </w:r>
      <w:r w:rsidR="009B0D0A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pro přípravu TV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14"/>
        </w:numPr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Celkový náklad na </w:t>
      </w:r>
      <w:r w:rsidR="00840E45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tepelnou energii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pro ohřev TV se rozdělí na dvě složky, a to 30 % na základní složku a 70 % na složku spotřební. Náklady na ohřev TV obsažené:</w:t>
      </w:r>
    </w:p>
    <w:p w:rsidR="00432722" w:rsidRPr="00EC2C13" w:rsidRDefault="00432722" w:rsidP="003B0853">
      <w:pPr>
        <w:pStyle w:val="Odstavecseseznamem"/>
        <w:spacing w:after="0" w:line="240" w:lineRule="auto"/>
        <w:ind w:left="1418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8"/>
        </w:numPr>
        <w:spacing w:after="0" w:line="240" w:lineRule="auto"/>
        <w:ind w:left="1418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základní složce se rozúčtují v poměru podlahových ploch bytů; 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3B0853">
      <w:pPr>
        <w:spacing w:after="0" w:line="240" w:lineRule="auto"/>
        <w:ind w:left="1418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b)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ab/>
        <w:t>v</w:t>
      </w:r>
      <w:r w:rsidR="006C3E17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spotřební složce se rozúčtuje v poměru náměrových dílků (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 w:rsidRPr="00EC2C1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3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) na poměrovém vodoměru pro TV v jednotce. 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14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Celkové náklady za </w:t>
      </w:r>
      <w:r w:rsidR="00DF43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spotřebovanou vodu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pro přípravu TV se rozúčtují v poměru náměrových dílků (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 w:rsidRPr="00EC2C1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3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) na poměrovém vodoměru pro TV v jednotce. Pravidelné odečty jsou prováděny jednou ročně pověřenou firmou</w:t>
      </w:r>
      <w:r w:rsidR="00D30FC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nebo zástupcem </w:t>
      </w:r>
      <w:r w:rsidR="00DF43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společenství</w:t>
      </w:r>
      <w:r w:rsidR="003D6A53" w:rsidRPr="003D6A53">
        <w:rPr>
          <w:rFonts w:ascii="Arial" w:eastAsia="Times New Roman" w:hAnsi="Arial" w:cs="Arial"/>
          <w:bCs/>
          <w:color w:val="FF0000"/>
          <w:sz w:val="18"/>
          <w:szCs w:val="18"/>
          <w:lang w:eastAsia="cs-CZ"/>
        </w:rPr>
        <w:t xml:space="preserve">. </w:t>
      </w:r>
    </w:p>
    <w:p w:rsidR="00432722" w:rsidRPr="00EC2C13" w:rsidRDefault="00432722" w:rsidP="003B0853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14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Při změně vlastníka jednotky v průběhu roku budou náklady na TV mezi dřívějšího a nového vlastníka jednotky rozúčtovány následovně: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9"/>
        </w:numPr>
        <w:tabs>
          <w:tab w:val="left" w:pos="-198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základní složka nákladů tepla pro přípravu TV podle dnů trvání vlastnictví v kalendářním roce</w:t>
      </w:r>
    </w:p>
    <w:p w:rsidR="00432722" w:rsidRPr="00EC2C13" w:rsidRDefault="00432722" w:rsidP="009B0D0A">
      <w:pPr>
        <w:pStyle w:val="Odstavecseseznamem"/>
        <w:tabs>
          <w:tab w:val="left" w:pos="-1985"/>
        </w:tabs>
        <w:spacing w:after="0" w:line="240" w:lineRule="auto"/>
        <w:ind w:left="149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9"/>
        </w:numPr>
        <w:tabs>
          <w:tab w:val="left" w:pos="-198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spotřební složka nákladů tepla pro přípravu TV v poměru náměrových dílků (m</w:t>
      </w:r>
      <w:r w:rsidRPr="00EC2C1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3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) na poměrovém vodoměru TV; za tímto účelem se při změně vlastníka jednotky provádí mimořádný odečet;</w:t>
      </w:r>
      <w:r w:rsidRPr="00EC2C13">
        <w:rPr>
          <w:rFonts w:ascii="Arial" w:hAnsi="Arial" w:cs="Arial"/>
        </w:rPr>
        <w:t xml:space="preserve">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 případě neprovedení mimořádného odečtu a při nedostupnosti předávacího protokolu dle počtu osob s ohledem na délku trvání vlastnictví jednotky</w:t>
      </w:r>
    </w:p>
    <w:p w:rsidR="00432722" w:rsidRPr="00EC2C13" w:rsidRDefault="00432722" w:rsidP="009B0D0A">
      <w:pPr>
        <w:tabs>
          <w:tab w:val="left" w:pos="-198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9"/>
        </w:numPr>
        <w:tabs>
          <w:tab w:val="left" w:pos="-198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náklady za vodné a stočné za TV v poměru náměrových dílků (m</w:t>
      </w:r>
      <w:r w:rsidRPr="00EC2C1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3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) na poměrovém vodoměru TV; za tímto účelem se při změně nájemce provádí mimořádný odečet měřidel; v případě neprovedení mimořádného odečtu a při nedostupnosti předávacího protokolu dle počtu osob s ohledem na délku trvání vlastnictví jednotky,</w:t>
      </w:r>
    </w:p>
    <w:p w:rsidR="00432722" w:rsidRPr="00EC2C13" w:rsidRDefault="00432722" w:rsidP="009B0D0A">
      <w:pPr>
        <w:tabs>
          <w:tab w:val="left" w:pos="-198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121516">
      <w:pPr>
        <w:pStyle w:val="Odstavecseseznamem"/>
        <w:numPr>
          <w:ilvl w:val="0"/>
          <w:numId w:val="14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případě, že vlastník jednotky zjistí nefunkčnost poměrového vodoměru TV, je povinen toto zjištění bezprostředně ohlásit výboru </w:t>
      </w:r>
      <w:r w:rsidR="00DF43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polečenství, který zjedná nápravu. Za období nefunkčnosti měřiče budou nájemci jednotky vyúčtovány spotřební složky za TV v alikvotní částce odpovídající průměrným nákladům vztažených na 1 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2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u měřených jednotek vztažených na počet dnů nefunkčnosti měřiče.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10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případě, že vlastník jednotky má pochybnosti o správné funkčnosti poměrového vodoměru na TV, může písemně požádat výbor </w:t>
      </w:r>
      <w:r w:rsidR="00DF43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polečenství o jeho přezkoušení. Pokud se prokáže nesprávná funkčnost poměrového vodoměru, náklady s přezkoušením hradí </w:t>
      </w:r>
      <w:r w:rsidR="00DF436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polečenství a rozúčtování spotřebních složek nákladů za TV bude provedeno podle směrného čísla spotřeby vody a počtu osob užívajících jednotku. Pokud se však prokáže správná funkčnost poměrového vodoměru, náklady spojené s přezkoušením hradí vlastník jednotky a vyúčtování spotřebních složek za TV bude provedeno podle údajů poměrového vodoměru TV v jednotce.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3B0853">
      <w:pPr>
        <w:pStyle w:val="Odstavecseseznamem"/>
        <w:numPr>
          <w:ilvl w:val="0"/>
          <w:numId w:val="10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případě, že vlastník jednotky neumožní instalaci nebo odečet údajů na poměrovém měřiči TV nebo mu bude prokázána neoprávněná manipulace s poměrovým měřičem (například porušení plomby apod.), bude mu vyúčtován náklad ve výši trojnásobku průměrného nákladu spotřební složky tepla pro ohřev TV a trojnásobku celkových nákladů na vodné a stočné za TV v ostatních měřených jednotkách vztažený na podlahovou plochu bytu či přepočtené podlahové plochy nebytového prostoru, jako navýšení nákladů. </w:t>
      </w:r>
    </w:p>
    <w:p w:rsidR="00432722" w:rsidRPr="00EC2C13" w:rsidRDefault="00432722" w:rsidP="003B0853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10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Při obnovení odečtu na instalovaném vodoměru se pro odečítané zúčtovací období odečte od stavu vodoměru průměrná spotřeba stanovená ze spotřeby zúčtovací jednotky připadající na 1 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2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podlahové plochy za neměřené zúčtovací období bez zvýšení uvedeného v</w:t>
      </w:r>
      <w:r w:rsidR="008D4401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 předešlém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odstavci</w:t>
      </w:r>
      <w:r w:rsidR="00565290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.</w:t>
      </w:r>
    </w:p>
    <w:p w:rsidR="00432722" w:rsidRPr="00EC2C13" w:rsidRDefault="00432722" w:rsidP="009B0D0A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9B0D0A">
      <w:pPr>
        <w:pStyle w:val="Odstavecseseznamem"/>
        <w:numPr>
          <w:ilvl w:val="0"/>
          <w:numId w:val="10"/>
        </w:numPr>
        <w:spacing w:after="0" w:line="240" w:lineRule="auto"/>
        <w:ind w:left="1134" w:hanging="28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Úřední ověření poměrových vodoměrů TV je stanoveno zvláštním právním předpisem po 5 letech. Náklady spojené s tímto ověřením případně výměnou vodoměru budou hrazeny z fondu oprav </w:t>
      </w:r>
      <w:r w:rsidR="003B085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polečenství. Instalované vodoměry musí být v celé zúčtovací jednotce shodných technických parametrů a instalace musí být provedena v souladu s ČSN 257801.  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D30FC9" w:rsidRDefault="00D30FC9" w:rsidP="00432722">
      <w:p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</w:p>
    <w:p w:rsidR="00005E9D" w:rsidRDefault="00005E9D" w:rsidP="00432722">
      <w:p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br w:type="page"/>
      </w:r>
    </w:p>
    <w:p w:rsidR="00432722" w:rsidRPr="00EC2C13" w:rsidRDefault="00432722" w:rsidP="001847D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lastRenderedPageBreak/>
        <w:t>Vod</w:t>
      </w:r>
      <w:r w:rsidR="003B0853"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né a stočné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za vodné a stočné za </w:t>
      </w:r>
      <w:r w:rsidR="003B085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spotřebovanou</w:t>
      </w:r>
      <w:r w:rsidR="001847D2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studenou vodu </w:t>
      </w:r>
      <w:r w:rsidR="003340D7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a její odvádění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(dále jen „</w:t>
      </w:r>
      <w:r w:rsidR="003B085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Voda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“) za zúčtovací jednotku, kde jsou instalovány poměrové vodoměry v jednotkách, budou rozúčtovány v poměru náměrových dílků (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 w:rsidRPr="00EC2C1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3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) na poměrovém vodoměru. Pravidelné odečty jsou prováděny jednou ročně pověřenou firmou</w:t>
      </w:r>
      <w:r w:rsidR="00D30FC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nebo zástupcem </w:t>
      </w:r>
      <w:r w:rsidR="003B085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společenství</w:t>
      </w:r>
      <w:r w:rsidR="003D6A53">
        <w:rPr>
          <w:rFonts w:ascii="Arial" w:eastAsia="Times New Roman" w:hAnsi="Arial" w:cs="Arial"/>
          <w:bCs/>
          <w:sz w:val="18"/>
          <w:szCs w:val="18"/>
          <w:lang w:eastAsia="cs-CZ"/>
        </w:rPr>
        <w:t>.</w:t>
      </w:r>
    </w:p>
    <w:p w:rsidR="00432722" w:rsidRPr="00EC2C13" w:rsidRDefault="00432722" w:rsidP="00432722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Při změně vlastníka jednotky v průběhu roku budou náklady na SV mezi dřívějšího a nového vlastníka jednotky rozúčtovány v poměru náměrových dílků (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 w:rsidRPr="00EC2C1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3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) na poměrovém vodoměru v jednotce. Za tímto účelem se při změně vlastníka jednotky provádí mimořádný odečet měřidel. V případě neprovedení mimořádného odečtu a při nedostupnosti předávacího protokolu dle počtu osob s ohledem na délku trvání vlastnictví jednotky</w:t>
      </w:r>
      <w:r w:rsidR="003340D7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 zúčtovacím období.</w:t>
      </w:r>
    </w:p>
    <w:p w:rsidR="00432722" w:rsidRPr="00EC2C13" w:rsidRDefault="00432722" w:rsidP="00432722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 případě, že vlastník jednotky zjistí nefunkčnost poměrového vodoměru</w:t>
      </w:r>
      <w:r w:rsidR="00CE21A4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je povinen toto zjištění bezprostředně ohlásit výboru </w:t>
      </w:r>
      <w:r w:rsidR="003C328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společenství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, který zjedná nápravu. Za období nefunkčnosti poměrového vodoměru bude vlastníku jednotky vyúčtován náklad ve výši průměrného nákladu na vodné a stočné v ostatních měřených jednotkách vztažený na podlahovou plochu bytu či přepočtené podlahové plochy nebytového prostoru, jako navýšení nákladů. Výpočet bude proveden obdobným způsobem jako v případě dopočtu spotřeby TV.</w:t>
      </w:r>
    </w:p>
    <w:p w:rsidR="00432722" w:rsidRPr="00EC2C13" w:rsidRDefault="00432722" w:rsidP="00432722">
      <w:pPr>
        <w:spacing w:after="0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případě, že vlastník jednotky má pochybnosti o správné funkčnosti poměrového vodoměru, může písemně požádat výbor </w:t>
      </w:r>
      <w:r w:rsidR="003C328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společenství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 jeho přezkoušení. Pokud se prokáže nesprávná funkčnost vodoměru</w:t>
      </w:r>
      <w:r w:rsidR="00CE21A4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náklady s přezkoušením hradí </w:t>
      </w:r>
      <w:r w:rsidR="003C328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společenství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a rozúčtování nákladů </w:t>
      </w:r>
      <w:r w:rsidR="003B085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vodné a stočné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bude provedeno podle odstavce 3 tohoto článku. Pokud se však prokáže správná funkčnost poměrového vodoměru, náklady spojené s přezkoušením hradí vlastník jednotky a vyúčtování nákladů </w:t>
      </w:r>
      <w:r w:rsidR="003B085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vodné a stočné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je provedeno podle údajů poměrového vodoměru.</w:t>
      </w:r>
    </w:p>
    <w:p w:rsidR="00432722" w:rsidRPr="00EC2C13" w:rsidRDefault="00432722" w:rsidP="00432722">
      <w:pPr>
        <w:spacing w:after="0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Default="00432722" w:rsidP="00432722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 případě, že vlastník jednotky neumožní instalaci </w:t>
      </w:r>
      <w:r w:rsidR="003340D7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nového vodoměr</w:t>
      </w:r>
      <w:r w:rsidR="001847D2">
        <w:rPr>
          <w:rFonts w:ascii="Arial" w:eastAsia="Times New Roman" w:hAnsi="Arial" w:cs="Arial"/>
          <w:bCs/>
          <w:sz w:val="18"/>
          <w:szCs w:val="18"/>
          <w:lang w:eastAsia="cs-CZ"/>
        </w:rPr>
        <w:t>u</w:t>
      </w:r>
      <w:r w:rsidR="003340D7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jeho revizi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nebo odečet údajů na poměrovém vodoměru</w:t>
      </w:r>
      <w:r w:rsidR="00F85685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nebo mu bude prokázána neoprávněná manipulace s poměrovým vodoměrem (například porušení plomby apod.), bude mu vyúčtován náklad ve výši trojnásobku celkových nákladů na vodné a stočné v ostatních měřených jednotkách vztažený na podlahovou plochu bytu či přepočtené podlahové plochy nebytového prostoru, jako navýšení nákladů. </w:t>
      </w:r>
    </w:p>
    <w:p w:rsidR="00360586" w:rsidRPr="00360586" w:rsidRDefault="00360586" w:rsidP="00360586">
      <w:pPr>
        <w:pStyle w:val="Odstavecseseznamem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360586" w:rsidRPr="00360586" w:rsidRDefault="00360586" w:rsidP="00360586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Při obnovení odečtu na instalovaném vodoměru se pro odečítané zúčtovací období odečte od stavu vodoměru průměrná spotřeba stanovená ze spotřeby zúčtovací jednotky připadající na 1 </w:t>
      </w:r>
      <w:r w:rsidR="00ED2EE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ED2EE3">
        <w:rPr>
          <w:rFonts w:ascii="Arial" w:eastAsia="Times New Roman" w:hAnsi="Arial" w:cs="Arial"/>
          <w:bCs/>
          <w:sz w:val="18"/>
          <w:szCs w:val="18"/>
          <w:vertAlign w:val="superscript"/>
          <w:lang w:eastAsia="cs-CZ"/>
        </w:rPr>
        <w:t>2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podlahové plochy za neměřené zúčtovací období bez zvýšení uvedeného v</w:t>
      </w:r>
      <w:r w:rsidR="008D4401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 předešlém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odstavci.</w:t>
      </w:r>
    </w:p>
    <w:p w:rsidR="00432722" w:rsidRPr="00360586" w:rsidRDefault="00432722" w:rsidP="00360586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432722">
      <w:pPr>
        <w:pStyle w:val="Odstavecseseznamem"/>
        <w:numPr>
          <w:ilvl w:val="2"/>
          <w:numId w:val="14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Úřední ověření vodoměrů </w:t>
      </w:r>
      <w:r w:rsidR="00C05006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SV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je stanoveno zvláštním právním předpisem po 5 letech. Náklady spojené s tímto ověřením</w:t>
      </w:r>
      <w:r w:rsidR="00F85685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případně výměnou poměrového vodoměru v</w:t>
      </w:r>
      <w:r w:rsidR="00F85685">
        <w:rPr>
          <w:rFonts w:ascii="Arial" w:eastAsia="Times New Roman" w:hAnsi="Arial" w:cs="Arial"/>
          <w:bCs/>
          <w:sz w:val="18"/>
          <w:szCs w:val="18"/>
          <w:lang w:eastAsia="cs-CZ"/>
        </w:rPr>
        <w:t> 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jednotce</w:t>
      </w:r>
      <w:r w:rsidR="00F85685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budou hrazeny z fondu oprav </w:t>
      </w:r>
      <w:r w:rsidR="003C328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společenství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Instalované poměrové vodoměry musí být v zúčtovací jednotce shodných technických parametrů a instalované v souladu s ČSN 257801.  </w:t>
      </w:r>
    </w:p>
    <w:p w:rsidR="00321C29" w:rsidRDefault="00321C29" w:rsidP="00432722">
      <w:pPr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Úklid společných prostor domu</w:t>
      </w:r>
    </w:p>
    <w:p w:rsidR="00432722" w:rsidRPr="00EC2C13" w:rsidRDefault="00432722" w:rsidP="001847D2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u w:val="single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celkového nákladu se zahrnou náklady za běžný úklid i mimořádný úklid společných prostor domu</w:t>
      </w:r>
    </w:p>
    <w:p w:rsidR="00455DDD" w:rsidRPr="00EC2C13" w:rsidRDefault="00455DDD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</w:t>
      </w:r>
      <w:r w:rsidR="00170CAF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rozúčtovány </w:t>
      </w:r>
      <w:r w:rsidR="00C05006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jednotkám s výjimkou jednotky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spoluvlastnického podílu </w:t>
      </w:r>
      <w:r w:rsidR="005F320D">
        <w:rPr>
          <w:rFonts w:ascii="Arial" w:eastAsia="Times New Roman" w:hAnsi="Arial" w:cs="Arial"/>
          <w:bCs/>
          <w:sz w:val="18"/>
          <w:szCs w:val="18"/>
          <w:lang w:eastAsia="cs-CZ"/>
        </w:rPr>
        <w:t>jednotlivých</w:t>
      </w:r>
      <w:r w:rsidR="00321C29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jednotek a 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doby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 vlastnictví jednotky v zúčtovacím období</w:t>
      </w:r>
    </w:p>
    <w:p w:rsidR="00170CAF" w:rsidRDefault="00455DDD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je rozpočtena </w:t>
      </w:r>
      <w:r w:rsidR="00C05006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jednotkám s výjimkou jednotky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dle spoluvlastnického podílu jednotlivých jednotek</w:t>
      </w:r>
      <w:r w:rsidR="00037D8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je předmětem </w:t>
      </w:r>
      <w:r w:rsidR="00170CAF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vyúčtování za uplynulé zúčtovací období</w:t>
      </w:r>
    </w:p>
    <w:p w:rsidR="00C05006" w:rsidRPr="00EC2C13" w:rsidRDefault="00C05006" w:rsidP="00C05006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C05006" w:rsidRPr="00EC2C13" w:rsidRDefault="00C05006" w:rsidP="00C05006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 xml:space="preserve">Úklid </w:t>
      </w:r>
      <w:r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garážové jednotky</w:t>
      </w:r>
    </w:p>
    <w:p w:rsidR="00C05006" w:rsidRPr="00EC2C13" w:rsidRDefault="00C05006" w:rsidP="00C05006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u w:val="single"/>
          <w:lang w:eastAsia="cs-CZ"/>
        </w:rPr>
      </w:pP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do celkového nákladu se zahrnou náklady za běžný úklid i mimořádný úklid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v jednotce č. 103 - garáž</w:t>
      </w: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rozúčtovány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spoluvlastníkům jednotky č. 103 -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jejich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na této jednotce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doby vlastnictví jednotky v zúčtovacím období</w:t>
      </w: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je rozpočtena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spoluvlastníkům jednotky č. 103 -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jejich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na této jednotce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je předmětem vyúčtování za uplynulé zúčtovací období</w:t>
      </w:r>
    </w:p>
    <w:p w:rsidR="00C05006" w:rsidRPr="00EC2C13" w:rsidRDefault="00C05006" w:rsidP="00C05006">
      <w:pPr>
        <w:pStyle w:val="Odstavecsesezname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1847D2">
      <w:pPr>
        <w:pStyle w:val="Odstavecsesezname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 xml:space="preserve">Elektřina </w:t>
      </w:r>
      <w:r w:rsidR="00321C29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společných prostor</w:t>
      </w:r>
      <w:r w:rsidR="0095113C"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 xml:space="preserve"> </w:t>
      </w:r>
    </w:p>
    <w:p w:rsidR="00432722" w:rsidRPr="00EC2C13" w:rsidRDefault="00432722" w:rsidP="001847D2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u w:val="single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celkového nákladu se zahrnou náklady na elektrickou energi</w:t>
      </w:r>
      <w:r w:rsidR="00ED2EE3">
        <w:rPr>
          <w:rFonts w:ascii="Arial" w:eastAsia="Times New Roman" w:hAnsi="Arial" w:cs="Arial"/>
          <w:bCs/>
          <w:sz w:val="18"/>
          <w:szCs w:val="18"/>
          <w:lang w:eastAsia="cs-CZ"/>
        </w:rPr>
        <w:t>i ve společných prostorách domu</w:t>
      </w: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rozúčtovány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jednotkám s výjimkou jednotky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jednotlivých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jednotek a doby vlastnictví jednotky v zúčtovacím období</w:t>
      </w:r>
    </w:p>
    <w:p w:rsidR="00C05006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je rozpočtena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jednotkám s výjimkou jednotky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dle spoluvlastnického podílu jednotlivých jednotek a je předmětem vyúčtování za uplynulé zúčtovací období</w:t>
      </w:r>
    </w:p>
    <w:p w:rsidR="00C05006" w:rsidRDefault="00C05006" w:rsidP="00C05006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C05006" w:rsidRPr="00EC2C13" w:rsidRDefault="00C05006" w:rsidP="00C05006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 xml:space="preserve">Elektřina </w:t>
      </w:r>
      <w:r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garáž</w:t>
      </w: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 xml:space="preserve"> </w:t>
      </w:r>
    </w:p>
    <w:p w:rsidR="00C05006" w:rsidRPr="00EC2C13" w:rsidRDefault="00C05006" w:rsidP="00C05006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u w:val="single"/>
          <w:lang w:eastAsia="cs-CZ"/>
        </w:rPr>
      </w:pP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celkového nákladu se zahrnou náklady na elektrickou energii v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 jedno</w:t>
      </w:r>
      <w:r w:rsidR="00ED2EE3">
        <w:rPr>
          <w:rFonts w:ascii="Arial" w:eastAsia="Times New Roman" w:hAnsi="Arial" w:cs="Arial"/>
          <w:bCs/>
          <w:sz w:val="18"/>
          <w:szCs w:val="18"/>
          <w:lang w:eastAsia="cs-CZ"/>
        </w:rPr>
        <w:t>t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ce č. 103 - garáž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.</w:t>
      </w: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rozúčtovány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spoluvlastníkům jednotky č. 103 -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jejich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na této jednotce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doby vlastnictví jednotky v zúčtovacím období</w:t>
      </w:r>
    </w:p>
    <w:p w:rsidR="00C05006" w:rsidRPr="00EC2C13" w:rsidRDefault="00C05006" w:rsidP="00C05006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lastRenderedPageBreak/>
        <w:t xml:space="preserve">záloha je rozpočtena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všem spoluvlastníkům jednotky č. 103 - garáž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jejich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spoluvlastnického podílu </w:t>
      </w:r>
      <w:r>
        <w:rPr>
          <w:rFonts w:ascii="Arial" w:eastAsia="Times New Roman" w:hAnsi="Arial" w:cs="Arial"/>
          <w:bCs/>
          <w:sz w:val="18"/>
          <w:szCs w:val="18"/>
          <w:lang w:eastAsia="cs-CZ"/>
        </w:rPr>
        <w:t>na této jednotce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je předmětem vyúčtování za uplynulé zúčtovací období</w:t>
      </w:r>
    </w:p>
    <w:p w:rsidR="00C05006" w:rsidRPr="00EC2C13" w:rsidRDefault="00C05006" w:rsidP="00C05006">
      <w:pPr>
        <w:pStyle w:val="Odstavecseseznamem"/>
        <w:spacing w:after="0" w:line="240" w:lineRule="auto"/>
        <w:ind w:left="0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321C29" w:rsidRDefault="00432722" w:rsidP="00321C29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1847D2" w:rsidRDefault="00432722" w:rsidP="001847D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Výtah</w:t>
      </w:r>
    </w:p>
    <w:p w:rsidR="00432722" w:rsidRPr="00EC2C13" w:rsidRDefault="00432722" w:rsidP="001847D2">
      <w:pPr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celkového nákladu se zahrnou náklady na elektrickou energii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spotřebovanou při provozu výtahu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náklady za 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preventivní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servis (paušál), </w:t>
      </w:r>
      <w:r w:rsidR="00455DD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telefon ve výtahu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údržba výtahu a náklady na vyproštění z výtahu </w:t>
      </w:r>
    </w:p>
    <w:p w:rsidR="00037D8C" w:rsidRPr="00EC2C13" w:rsidRDefault="00037D8C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rozúčtovány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spoluvlastnického podílu </w:t>
      </w:r>
      <w:r w:rsidR="005F320D">
        <w:rPr>
          <w:rFonts w:ascii="Arial" w:eastAsia="Times New Roman" w:hAnsi="Arial" w:cs="Arial"/>
          <w:bCs/>
          <w:sz w:val="18"/>
          <w:szCs w:val="18"/>
          <w:lang w:eastAsia="cs-CZ"/>
        </w:rPr>
        <w:t>jednotlivých</w:t>
      </w:r>
      <w:r w:rsidR="002A086C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jednotek a 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doby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 vlastnictví jednotky v zúčtovacím období </w:t>
      </w:r>
    </w:p>
    <w:p w:rsidR="00037D8C" w:rsidRPr="00EC2C13" w:rsidRDefault="00037D8C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je rozpočtena dle spoluvlastnického podílu </w:t>
      </w:r>
      <w:r w:rsidR="005F320D">
        <w:rPr>
          <w:rFonts w:ascii="Arial" w:eastAsia="Times New Roman" w:hAnsi="Arial" w:cs="Arial"/>
          <w:bCs/>
          <w:sz w:val="18"/>
          <w:szCs w:val="18"/>
          <w:lang w:eastAsia="cs-CZ"/>
        </w:rPr>
        <w:t>jednotlivých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jednotek a je předmětem </w:t>
      </w:r>
      <w:r w:rsidR="00170CAF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vyúčtování za uplynulé zúčtovací období</w:t>
      </w:r>
    </w:p>
    <w:p w:rsidR="00432722" w:rsidRPr="00EC2C13" w:rsidRDefault="00432722" w:rsidP="001847D2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0"/>
          <w:numId w:val="3"/>
        </w:numPr>
        <w:spacing w:after="0" w:line="240" w:lineRule="auto"/>
        <w:ind w:left="851" w:hanging="284"/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</w:pPr>
      <w:r w:rsidRPr="00EC2C13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Odpad</w:t>
      </w:r>
    </w:p>
    <w:p w:rsidR="00432722" w:rsidRPr="00EC2C13" w:rsidRDefault="00432722" w:rsidP="001847D2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u w:val="single"/>
          <w:lang w:eastAsia="cs-CZ"/>
        </w:rPr>
      </w:pPr>
    </w:p>
    <w:p w:rsidR="00432722" w:rsidRPr="00EC2C13" w:rsidRDefault="00432722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 celkového nákladu se zahrnou náklady za odvoz</w:t>
      </w:r>
      <w:r w:rsidR="006B28A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likvidaci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komunálního odpadu, </w:t>
      </w:r>
      <w:r w:rsidR="006B28A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manipulaci s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odpadový</w:t>
      </w:r>
      <w:r w:rsidR="006B28A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mi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nádob</w:t>
      </w:r>
      <w:r w:rsidR="006B28A9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ami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, případně za přistavení velkoobjemového kontejneru</w:t>
      </w:r>
    </w:p>
    <w:p w:rsidR="00037D8C" w:rsidRPr="00EC2C13" w:rsidRDefault="00037D8C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náklady jsou 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rozúčtovány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dle spoluvlastnického podílu </w:t>
      </w:r>
      <w:r w:rsidR="00321C29">
        <w:rPr>
          <w:rFonts w:ascii="Arial" w:eastAsia="Times New Roman" w:hAnsi="Arial" w:cs="Arial"/>
          <w:bCs/>
          <w:sz w:val="18"/>
          <w:szCs w:val="18"/>
          <w:lang w:eastAsia="cs-CZ"/>
        </w:rPr>
        <w:t>všech bytových jednotek a komerčních prostor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</w:t>
      </w:r>
      <w:r w:rsidR="00486A13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doby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vlastnictví jednotky v zúčtovacím období </w:t>
      </w:r>
    </w:p>
    <w:p w:rsidR="00037D8C" w:rsidRPr="00EC2C13" w:rsidRDefault="00037D8C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je rozpočtena dle spoluvlastnického podílu jednotlivých </w:t>
      </w:r>
      <w:r w:rsidR="00321C29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bytových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jednotek</w:t>
      </w:r>
      <w:r w:rsidR="00321C29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komerčních prostor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a je předmětem </w:t>
      </w:r>
      <w:r w:rsidR="00170CAF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vyúčtování za uplynulé zúčtovací období</w:t>
      </w:r>
    </w:p>
    <w:p w:rsidR="001B7831" w:rsidRPr="00EC2C13" w:rsidRDefault="006B28A9" w:rsidP="001847D2">
      <w:pPr>
        <w:pStyle w:val="Odstavecseseznamem"/>
        <w:numPr>
          <w:ilvl w:val="3"/>
          <w:numId w:val="11"/>
        </w:numPr>
        <w:spacing w:after="0" w:line="240" w:lineRule="auto"/>
        <w:ind w:left="1134" w:hanging="283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Odpad vzniklý z podnikatelské činnosti je povinen na své náklady likvidovat </w:t>
      </w:r>
      <w:r w:rsidR="00432722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individuálně vlastník jednotky v souladu se zákonem o odpadech v platném znění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</w:t>
      </w:r>
      <w:r w:rsidR="00AB767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Vlastník jednotky, ve které není realizována bytová potřeba je povinen předložit společenství doklad o likvidaci odpadu a úhradě nákladů s tím spojených.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 případě, že je v</w:t>
      </w:r>
      <w:r w:rsidR="00AB767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 nebytové jednotce realizována bytová potřeba a vzniká v ní komunální odpad</w:t>
      </w:r>
      <w:r w:rsidR="001847D2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="00AB767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je vlastník jednotky povinen </w:t>
      </w:r>
      <w:r w:rsidR="001B783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doložit tuto skutečnost společenství a </w:t>
      </w:r>
      <w:r w:rsidR="00AB767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hradit náklady </w:t>
      </w:r>
      <w:r w:rsidR="001B783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společenství.</w:t>
      </w:r>
    </w:p>
    <w:p w:rsidR="001B728B" w:rsidRPr="00EC2C13" w:rsidRDefault="001B7831" w:rsidP="001847D2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</w:t>
      </w:r>
    </w:p>
    <w:p w:rsidR="00321C29" w:rsidRPr="00EC2C13" w:rsidRDefault="00321C29" w:rsidP="001847D2">
      <w:pPr>
        <w:pStyle w:val="Odstavecseseznamem"/>
        <w:spacing w:after="0" w:line="240" w:lineRule="auto"/>
        <w:ind w:left="1134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766CCD" w:rsidRPr="00EC2C13" w:rsidRDefault="00766CCD" w:rsidP="001847D2">
      <w:pPr>
        <w:pStyle w:val="Odstavecseseznamem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b/>
          <w:bCs/>
          <w:lang w:eastAsia="cs-CZ"/>
        </w:rPr>
      </w:pPr>
      <w:r w:rsidRPr="00EC2C13">
        <w:rPr>
          <w:rFonts w:ascii="Arial" w:eastAsia="Times New Roman" w:hAnsi="Arial" w:cs="Arial"/>
          <w:b/>
          <w:bCs/>
          <w:lang w:eastAsia="cs-CZ"/>
        </w:rPr>
        <w:t>Pravidla pro platbu a vyúčtování záloh</w:t>
      </w:r>
    </w:p>
    <w:p w:rsidR="00766CCD" w:rsidRPr="00EC2C13" w:rsidRDefault="00766CCD" w:rsidP="001847D2">
      <w:pPr>
        <w:pStyle w:val="Odstavecseseznamem"/>
        <w:spacing w:after="0" w:line="240" w:lineRule="auto"/>
        <w:ind w:left="927"/>
        <w:rPr>
          <w:rFonts w:ascii="Arial" w:eastAsia="Times New Roman" w:hAnsi="Arial" w:cs="Arial"/>
          <w:b/>
          <w:bCs/>
          <w:lang w:eastAsia="cs-CZ"/>
        </w:rPr>
      </w:pPr>
    </w:p>
    <w:p w:rsidR="00766CCD" w:rsidRPr="00EC2C13" w:rsidRDefault="00766CCD" w:rsidP="00766CCD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Vlastníci jednotek jsou povinni platit zálohy na příspěvek na správu domu a pozemku, včetně dlouhodobé zálohy na opravy, a zálohu na náklady spojené s užíváním jednotky v domě v předepsané výši jednou platbou na účet společenství</w:t>
      </w:r>
      <w:r w:rsidR="0023521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(„záloha“)</w:t>
      </w:r>
      <w:r w:rsidR="00631270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 pravidelných měsíčních platbách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</w:t>
      </w:r>
      <w:r w:rsidR="0023521D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Záloha se hradí bezhotovostním převodem. Každou zálohovou platbou je vlastník povinen identifikovat variabilním symbolem uvedeným v předpisu záloh. </w:t>
      </w:r>
    </w:p>
    <w:p w:rsidR="0023521D" w:rsidRPr="00EC2C13" w:rsidRDefault="0023521D" w:rsidP="00766CCD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23521D" w:rsidRPr="00EC2C13" w:rsidRDefault="0023521D" w:rsidP="00766CCD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Společenství vlastníků, případně k tomu pověřený správce, je povinen provést stanovení předpisu záloh pro všechny jednotky v domě, </w:t>
      </w:r>
      <w:r w:rsidR="00AB7671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 souladu se stanovami společenství, obecně závaznými právními předpisy, a těmito pravidly, případně jejich změnu.</w:t>
      </w:r>
    </w:p>
    <w:p w:rsidR="0023521D" w:rsidRPr="00EC2C13" w:rsidRDefault="0023521D" w:rsidP="00766CCD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680FA1" w:rsidRPr="00EC2C13" w:rsidRDefault="00680FA1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Vyúčtování záloh </w:t>
      </w:r>
      <w:r w:rsidR="000A415F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příspěvek na správu domu a pozemků a záloh na úhradu nákladů za služby spojené s užíváním jednotky v domě provádí společenství</w:t>
      </w:r>
      <w:r w:rsidR="000A415F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příp. k tomu pověřený správce</w:t>
      </w:r>
      <w:r w:rsidR="000A415F">
        <w:rPr>
          <w:rFonts w:ascii="Arial" w:eastAsia="Times New Roman" w:hAnsi="Arial" w:cs="Arial"/>
          <w:bCs/>
          <w:sz w:val="18"/>
          <w:szCs w:val="18"/>
          <w:lang w:eastAsia="cs-CZ"/>
        </w:rPr>
        <w:t>,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jedenkrát za zúčtovací období, kterým je kalendářní rok, v souladu se stanoveným způsobem rozúčtování. Nedoplatek nebo přeplatek vyplývající z vyúčtování je splatný v termínu stanoveném </w:t>
      </w:r>
      <w:r w:rsidR="001B530E">
        <w:rPr>
          <w:rFonts w:ascii="Arial" w:eastAsia="Times New Roman" w:hAnsi="Arial" w:cs="Arial"/>
          <w:bCs/>
          <w:sz w:val="18"/>
          <w:szCs w:val="18"/>
          <w:lang w:eastAsia="cs-CZ"/>
        </w:rPr>
        <w:t>na vyúčtování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, nejpozději do </w:t>
      </w:r>
      <w:r w:rsidR="00340202">
        <w:rPr>
          <w:rFonts w:ascii="Arial" w:eastAsia="Times New Roman" w:hAnsi="Arial" w:cs="Arial"/>
          <w:bCs/>
          <w:sz w:val="18"/>
          <w:szCs w:val="18"/>
          <w:lang w:eastAsia="cs-CZ"/>
        </w:rPr>
        <w:t>tří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kalendářní</w:t>
      </w:r>
      <w:r w:rsidR="00340202">
        <w:rPr>
          <w:rFonts w:ascii="Arial" w:eastAsia="Times New Roman" w:hAnsi="Arial" w:cs="Arial"/>
          <w:bCs/>
          <w:sz w:val="18"/>
          <w:szCs w:val="18"/>
          <w:lang w:eastAsia="cs-CZ"/>
        </w:rPr>
        <w:t>ch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měsíc</w:t>
      </w:r>
      <w:r w:rsidR="00340202">
        <w:rPr>
          <w:rFonts w:ascii="Arial" w:eastAsia="Times New Roman" w:hAnsi="Arial" w:cs="Arial"/>
          <w:bCs/>
          <w:sz w:val="18"/>
          <w:szCs w:val="18"/>
          <w:lang w:eastAsia="cs-CZ"/>
        </w:rPr>
        <w:t>ů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po provedeném vyúčtování. Správnost vyúčtování může vlastník namítat jen do 21 dnů od jeho doručení, pak toto právo zanikne.</w:t>
      </w:r>
    </w:p>
    <w:p w:rsidR="00680FA1" w:rsidRPr="00EC2C13" w:rsidRDefault="00680FA1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1B18DC" w:rsidRPr="00EC2C13" w:rsidRDefault="00680FA1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Příspěvek </w:t>
      </w:r>
      <w:r w:rsidR="00631270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správu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domu a pozemku hrazený ve formě dlouhodobé zálohy na opravy (příspěvek do fondu oprav), není předmětem vyúčtování. </w:t>
      </w:r>
      <w:r w:rsidR="001B18D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Společenství sdělí vlastníků</w:t>
      </w:r>
      <w:r w:rsidR="001B530E">
        <w:rPr>
          <w:rFonts w:ascii="Arial" w:eastAsia="Times New Roman" w:hAnsi="Arial" w:cs="Arial"/>
          <w:bCs/>
          <w:sz w:val="18"/>
          <w:szCs w:val="18"/>
          <w:lang w:eastAsia="cs-CZ"/>
        </w:rPr>
        <w:t>m</w:t>
      </w:r>
      <w:r w:rsidR="001B18D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v rámci zprávy o hospodaření </w:t>
      </w:r>
      <w:r w:rsidR="00CD36B8">
        <w:rPr>
          <w:rFonts w:ascii="Arial" w:eastAsia="Times New Roman" w:hAnsi="Arial" w:cs="Arial"/>
          <w:bCs/>
          <w:sz w:val="18"/>
          <w:szCs w:val="18"/>
          <w:lang w:eastAsia="cs-CZ"/>
        </w:rPr>
        <w:t>z</w:t>
      </w:r>
      <w:r w:rsidR="001B18D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a uplynulé zúčtovací období stav přispívání do fondu oprav, stav čerpání z fondu oprav a jeho aktuální výši k poslednímu dni zúčtovacího období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</w:t>
      </w:r>
      <w:r w:rsidR="001B18D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Zůstatek na fondu oprav se převádí do následujícího roku. 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Příspěvek do fondu oprav může být spojen se záměrem konkrétní opravy, rekonstrukce, modernizace či jiné stavební úpravy nebo změny domu popř. pozemku. </w:t>
      </w:r>
    </w:p>
    <w:p w:rsidR="001B18DC" w:rsidRPr="00EC2C13" w:rsidRDefault="001B18DC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766CCD" w:rsidRPr="00EC2C13" w:rsidRDefault="00680FA1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Shromáždění může přijmout usnesení o povinnosti členů uhradit mimořádný doplatek na úhradu nákladů spojených s odstraněním havarijního stavu, pokud by nebylo možné tyto náklady zcela uhradit z fondu oprav.</w:t>
      </w:r>
      <w:r w:rsidR="001B18D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Shromáždění zároveň určí, zda tento příspěvek bude předmětem vyúčtování nebo zda je</w:t>
      </w:r>
      <w:r w:rsidR="00CD36B8">
        <w:rPr>
          <w:rFonts w:ascii="Arial" w:eastAsia="Times New Roman" w:hAnsi="Arial" w:cs="Arial"/>
          <w:bCs/>
          <w:sz w:val="18"/>
          <w:szCs w:val="18"/>
          <w:lang w:eastAsia="cs-CZ"/>
        </w:rPr>
        <w:t>ho</w:t>
      </w:r>
      <w:r w:rsidR="001B18DC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případný přebytek převede do </w:t>
      </w:r>
      <w:r w:rsidR="00BD016F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fondu oprav. </w:t>
      </w:r>
    </w:p>
    <w:p w:rsidR="00BD016F" w:rsidRPr="00EC2C13" w:rsidRDefault="00BD016F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BD016F" w:rsidRPr="00EC2C13" w:rsidRDefault="00BD016F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Na provedení vyúčtování a případnou úhradu přeplatku na zálohách v průběhu zúčtovacího období nemá vlastník nárok. Pokud se vlastníci </w:t>
      </w:r>
      <w:r w:rsidR="00E44C7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bývalý a současný nedohodnou na dvojím vyúčtování záloh nebo pro ně neposkytnou společenství nebo správci podklady (příp. součinnost), bude provedeno pouze jedno vyúčtování ve vztahu k aktuálnímu vlastníkovi. Vlastníci berou na vědomí, že osobou povinnou k úhradě nedoplatku z vyúčtování záloh je vždy aktuální vlastník, původní vlastník je v postavení ručitele </w:t>
      </w:r>
      <w:r w:rsidR="00F1517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(§ 1186 odst. 2 </w:t>
      </w:r>
      <w:proofErr w:type="spellStart"/>
      <w:r w:rsidR="00F1517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obč</w:t>
      </w:r>
      <w:proofErr w:type="spellEnd"/>
      <w:r w:rsidR="00F1517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. zákoníku). Společenství nebo správce uhradí přeplatek na zálohách původnímu vlastníkovi v případě provedeného dvojího </w:t>
      </w:r>
      <w:r w:rsidR="00831D2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vyúčtování, pouze</w:t>
      </w:r>
      <w:r w:rsidR="00F1517E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pokud </w:t>
      </w:r>
      <w:r w:rsidR="00831D2B"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>mu předloží aktuální a původní vlastník takovou dohodu, jinak budou všechny přeplatky hrazeny k rukám aktuálního vlastníka.</w:t>
      </w:r>
    </w:p>
    <w:p w:rsidR="00831D2B" w:rsidRPr="00EC2C13" w:rsidRDefault="00831D2B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</w:p>
    <w:p w:rsidR="00B315B8" w:rsidRPr="00EC2C13" w:rsidRDefault="00B315B8" w:rsidP="00680FA1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V případě prodlení s úhradou zálohy je společenství oprávněno po vlastníkovi nárokovat </w:t>
      </w:r>
      <w:r w:rsidRPr="00FA3A5A">
        <w:rPr>
          <w:rFonts w:ascii="Arial" w:eastAsia="Times New Roman" w:hAnsi="Arial" w:cs="Arial"/>
          <w:bCs/>
          <w:sz w:val="18"/>
          <w:szCs w:val="18"/>
          <w:lang w:eastAsia="cs-CZ"/>
        </w:rPr>
        <w:t>úroky z prodlení případně</w:t>
      </w: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 stanovenou sankci. </w:t>
      </w:r>
    </w:p>
    <w:p w:rsidR="00766CCD" w:rsidRPr="00F22EAD" w:rsidRDefault="00E67B97" w:rsidP="002A086C">
      <w:pPr>
        <w:pStyle w:val="Odstavecseseznamem"/>
        <w:spacing w:after="0" w:line="240" w:lineRule="auto"/>
        <w:ind w:left="567"/>
        <w:jc w:val="both"/>
        <w:rPr>
          <w:rFonts w:ascii="Arial" w:eastAsia="Times New Roman" w:hAnsi="Arial" w:cs="Arial"/>
          <w:b/>
          <w:bCs/>
          <w:lang w:eastAsia="cs-CZ"/>
        </w:rPr>
      </w:pPr>
      <w:r w:rsidRPr="00EC2C13">
        <w:rPr>
          <w:rFonts w:ascii="Arial" w:eastAsia="Times New Roman" w:hAnsi="Arial" w:cs="Arial"/>
          <w:bCs/>
          <w:sz w:val="18"/>
          <w:szCs w:val="18"/>
          <w:lang w:eastAsia="cs-CZ"/>
        </w:rPr>
        <w:t xml:space="preserve">Předpis záloh, jakož i jejich vyúčtování provádí společenství v případě spoluvlastnictví jednotky pouze ve vztahu ke zvolenému zástupci. </w:t>
      </w:r>
    </w:p>
    <w:sectPr w:rsidR="00766CCD" w:rsidRPr="00F22EAD" w:rsidSect="003E0211">
      <w:foot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C72" w:rsidRDefault="00543C72" w:rsidP="00037D8C">
      <w:pPr>
        <w:spacing w:after="0" w:line="240" w:lineRule="auto"/>
      </w:pPr>
      <w:r>
        <w:separator/>
      </w:r>
    </w:p>
  </w:endnote>
  <w:endnote w:type="continuationSeparator" w:id="0">
    <w:p w:rsidR="00543C72" w:rsidRDefault="00543C72" w:rsidP="00037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30E" w:rsidRPr="00037D8C" w:rsidRDefault="001B530E" w:rsidP="00037D8C">
    <w:pPr>
      <w:pStyle w:val="Zpat"/>
      <w:jc w:val="center"/>
      <w:rPr>
        <w:sz w:val="16"/>
        <w:szCs w:val="16"/>
      </w:rPr>
    </w:pPr>
    <w:r w:rsidRPr="00037D8C">
      <w:rPr>
        <w:sz w:val="16"/>
        <w:szCs w:val="16"/>
      </w:rPr>
      <w:t xml:space="preserve">Strana </w:t>
    </w:r>
    <w:r w:rsidR="00AA5CB7" w:rsidRPr="00037D8C">
      <w:rPr>
        <w:sz w:val="16"/>
        <w:szCs w:val="16"/>
      </w:rPr>
      <w:fldChar w:fldCharType="begin"/>
    </w:r>
    <w:r w:rsidRPr="00037D8C">
      <w:rPr>
        <w:sz w:val="16"/>
        <w:szCs w:val="16"/>
      </w:rPr>
      <w:instrText>PAGE   \* MERGEFORMAT</w:instrText>
    </w:r>
    <w:r w:rsidR="00AA5CB7" w:rsidRPr="00037D8C">
      <w:rPr>
        <w:sz w:val="16"/>
        <w:szCs w:val="16"/>
      </w:rPr>
      <w:fldChar w:fldCharType="separate"/>
    </w:r>
    <w:r w:rsidR="002B5FB6">
      <w:rPr>
        <w:noProof/>
        <w:sz w:val="16"/>
        <w:szCs w:val="16"/>
      </w:rPr>
      <w:t>5</w:t>
    </w:r>
    <w:r w:rsidR="00AA5CB7" w:rsidRPr="00037D8C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C72" w:rsidRDefault="00543C72" w:rsidP="00037D8C">
      <w:pPr>
        <w:spacing w:after="0" w:line="240" w:lineRule="auto"/>
      </w:pPr>
      <w:r>
        <w:separator/>
      </w:r>
    </w:p>
  </w:footnote>
  <w:footnote w:type="continuationSeparator" w:id="0">
    <w:p w:rsidR="00543C72" w:rsidRDefault="00543C72" w:rsidP="00037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7562"/>
    <w:multiLevelType w:val="hybridMultilevel"/>
    <w:tmpl w:val="EACC3B62"/>
    <w:lvl w:ilvl="0" w:tplc="AFF4B06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E1C01"/>
    <w:multiLevelType w:val="hybridMultilevel"/>
    <w:tmpl w:val="AD1A4F42"/>
    <w:lvl w:ilvl="0" w:tplc="F71A3AB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6" w:hanging="360"/>
      </w:pPr>
    </w:lvl>
    <w:lvl w:ilvl="2" w:tplc="0405001B" w:tentative="1">
      <w:start w:val="1"/>
      <w:numFmt w:val="lowerRoman"/>
      <w:lvlText w:val="%3."/>
      <w:lvlJc w:val="right"/>
      <w:pPr>
        <w:ind w:left="3076" w:hanging="180"/>
      </w:pPr>
    </w:lvl>
    <w:lvl w:ilvl="3" w:tplc="0405000F" w:tentative="1">
      <w:start w:val="1"/>
      <w:numFmt w:val="decimal"/>
      <w:lvlText w:val="%4."/>
      <w:lvlJc w:val="left"/>
      <w:pPr>
        <w:ind w:left="3796" w:hanging="360"/>
      </w:pPr>
    </w:lvl>
    <w:lvl w:ilvl="4" w:tplc="04050019" w:tentative="1">
      <w:start w:val="1"/>
      <w:numFmt w:val="lowerLetter"/>
      <w:lvlText w:val="%5."/>
      <w:lvlJc w:val="left"/>
      <w:pPr>
        <w:ind w:left="4516" w:hanging="360"/>
      </w:pPr>
    </w:lvl>
    <w:lvl w:ilvl="5" w:tplc="0405001B" w:tentative="1">
      <w:start w:val="1"/>
      <w:numFmt w:val="lowerRoman"/>
      <w:lvlText w:val="%6."/>
      <w:lvlJc w:val="right"/>
      <w:pPr>
        <w:ind w:left="5236" w:hanging="180"/>
      </w:pPr>
    </w:lvl>
    <w:lvl w:ilvl="6" w:tplc="0405000F" w:tentative="1">
      <w:start w:val="1"/>
      <w:numFmt w:val="decimal"/>
      <w:lvlText w:val="%7."/>
      <w:lvlJc w:val="left"/>
      <w:pPr>
        <w:ind w:left="5956" w:hanging="360"/>
      </w:pPr>
    </w:lvl>
    <w:lvl w:ilvl="7" w:tplc="04050019" w:tentative="1">
      <w:start w:val="1"/>
      <w:numFmt w:val="lowerLetter"/>
      <w:lvlText w:val="%8."/>
      <w:lvlJc w:val="left"/>
      <w:pPr>
        <w:ind w:left="6676" w:hanging="360"/>
      </w:pPr>
    </w:lvl>
    <w:lvl w:ilvl="8" w:tplc="040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16AD1832"/>
    <w:multiLevelType w:val="hybridMultilevel"/>
    <w:tmpl w:val="441A22BC"/>
    <w:lvl w:ilvl="0" w:tplc="2DDCC6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7D80163"/>
    <w:multiLevelType w:val="hybridMultilevel"/>
    <w:tmpl w:val="F5DA3EAC"/>
    <w:lvl w:ilvl="0" w:tplc="9C9C8E4A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80F"/>
    <w:multiLevelType w:val="hybridMultilevel"/>
    <w:tmpl w:val="07849A58"/>
    <w:lvl w:ilvl="0" w:tplc="2DCC60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F9B38DD"/>
    <w:multiLevelType w:val="multilevel"/>
    <w:tmpl w:val="C958A7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24D82F24"/>
    <w:multiLevelType w:val="hybridMultilevel"/>
    <w:tmpl w:val="3A8A44F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623C1"/>
    <w:multiLevelType w:val="multilevel"/>
    <w:tmpl w:val="E020CBB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33033273"/>
    <w:multiLevelType w:val="hybridMultilevel"/>
    <w:tmpl w:val="E0AEF230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CC81E8C"/>
    <w:multiLevelType w:val="hybridMultilevel"/>
    <w:tmpl w:val="5B287F2E"/>
    <w:lvl w:ilvl="0" w:tplc="2C2C0FF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0850826"/>
    <w:multiLevelType w:val="hybridMultilevel"/>
    <w:tmpl w:val="7AA804AA"/>
    <w:lvl w:ilvl="0" w:tplc="4A36856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8" w:hanging="360"/>
      </w:pPr>
    </w:lvl>
    <w:lvl w:ilvl="2" w:tplc="0405001B" w:tentative="1">
      <w:start w:val="1"/>
      <w:numFmt w:val="lowerRoman"/>
      <w:lvlText w:val="%3."/>
      <w:lvlJc w:val="right"/>
      <w:pPr>
        <w:ind w:left="3218" w:hanging="180"/>
      </w:pPr>
    </w:lvl>
    <w:lvl w:ilvl="3" w:tplc="0405000F" w:tentative="1">
      <w:start w:val="1"/>
      <w:numFmt w:val="decimal"/>
      <w:lvlText w:val="%4."/>
      <w:lvlJc w:val="left"/>
      <w:pPr>
        <w:ind w:left="3938" w:hanging="360"/>
      </w:pPr>
    </w:lvl>
    <w:lvl w:ilvl="4" w:tplc="04050019" w:tentative="1">
      <w:start w:val="1"/>
      <w:numFmt w:val="lowerLetter"/>
      <w:lvlText w:val="%5."/>
      <w:lvlJc w:val="left"/>
      <w:pPr>
        <w:ind w:left="4658" w:hanging="360"/>
      </w:pPr>
    </w:lvl>
    <w:lvl w:ilvl="5" w:tplc="0405001B" w:tentative="1">
      <w:start w:val="1"/>
      <w:numFmt w:val="lowerRoman"/>
      <w:lvlText w:val="%6."/>
      <w:lvlJc w:val="right"/>
      <w:pPr>
        <w:ind w:left="5378" w:hanging="180"/>
      </w:pPr>
    </w:lvl>
    <w:lvl w:ilvl="6" w:tplc="0405000F" w:tentative="1">
      <w:start w:val="1"/>
      <w:numFmt w:val="decimal"/>
      <w:lvlText w:val="%7."/>
      <w:lvlJc w:val="left"/>
      <w:pPr>
        <w:ind w:left="6098" w:hanging="360"/>
      </w:pPr>
    </w:lvl>
    <w:lvl w:ilvl="7" w:tplc="04050019" w:tentative="1">
      <w:start w:val="1"/>
      <w:numFmt w:val="lowerLetter"/>
      <w:lvlText w:val="%8."/>
      <w:lvlJc w:val="left"/>
      <w:pPr>
        <w:ind w:left="6818" w:hanging="360"/>
      </w:pPr>
    </w:lvl>
    <w:lvl w:ilvl="8" w:tplc="040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60D35B4F"/>
    <w:multiLevelType w:val="hybridMultilevel"/>
    <w:tmpl w:val="4AF884D6"/>
    <w:lvl w:ilvl="0" w:tplc="040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3A466F4"/>
    <w:multiLevelType w:val="multilevel"/>
    <w:tmpl w:val="C958A7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5694C52"/>
    <w:multiLevelType w:val="hybridMultilevel"/>
    <w:tmpl w:val="1986A636"/>
    <w:lvl w:ilvl="0" w:tplc="CC2655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84E44D3"/>
    <w:multiLevelType w:val="multilevel"/>
    <w:tmpl w:val="9D729B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>
    <w:nsid w:val="6E951095"/>
    <w:multiLevelType w:val="hybridMultilevel"/>
    <w:tmpl w:val="888E13B4"/>
    <w:lvl w:ilvl="0" w:tplc="3578A6C0">
      <w:start w:val="1"/>
      <w:numFmt w:val="bullet"/>
      <w:lvlText w:val="•"/>
      <w:lvlJc w:val="left"/>
      <w:pPr>
        <w:ind w:left="1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C9E2D22">
      <w:start w:val="1"/>
      <w:numFmt w:val="bullet"/>
      <w:lvlText w:val="o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EC7D08">
      <w:start w:val="1"/>
      <w:numFmt w:val="bullet"/>
      <w:lvlText w:val="▪"/>
      <w:lvlJc w:val="left"/>
      <w:pPr>
        <w:ind w:left="2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24C520">
      <w:start w:val="1"/>
      <w:numFmt w:val="bullet"/>
      <w:lvlText w:val="•"/>
      <w:lvlJc w:val="left"/>
      <w:pPr>
        <w:ind w:left="3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1B2633A">
      <w:start w:val="1"/>
      <w:numFmt w:val="bullet"/>
      <w:lvlText w:val="o"/>
      <w:lvlJc w:val="left"/>
      <w:pPr>
        <w:ind w:left="4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9D43E62">
      <w:start w:val="1"/>
      <w:numFmt w:val="bullet"/>
      <w:lvlText w:val="▪"/>
      <w:lvlJc w:val="left"/>
      <w:pPr>
        <w:ind w:left="4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DA8516">
      <w:start w:val="1"/>
      <w:numFmt w:val="bullet"/>
      <w:lvlText w:val="•"/>
      <w:lvlJc w:val="left"/>
      <w:pPr>
        <w:ind w:left="5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856244A">
      <w:start w:val="1"/>
      <w:numFmt w:val="bullet"/>
      <w:lvlText w:val="o"/>
      <w:lvlJc w:val="left"/>
      <w:pPr>
        <w:ind w:left="6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B0F53A">
      <w:start w:val="1"/>
      <w:numFmt w:val="bullet"/>
      <w:lvlText w:val="▪"/>
      <w:lvlJc w:val="left"/>
      <w:pPr>
        <w:ind w:left="6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E9516F0"/>
    <w:multiLevelType w:val="multilevel"/>
    <w:tmpl w:val="3BD499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783969A1"/>
    <w:multiLevelType w:val="hybridMultilevel"/>
    <w:tmpl w:val="D250ED58"/>
    <w:lvl w:ilvl="0" w:tplc="1284D4D0">
      <w:start w:val="1"/>
      <w:numFmt w:val="upperLetter"/>
      <w:lvlText w:val="%1)"/>
      <w:lvlJc w:val="left"/>
      <w:pPr>
        <w:ind w:left="1070" w:hanging="360"/>
      </w:pPr>
    </w:lvl>
    <w:lvl w:ilvl="1" w:tplc="E39676FC">
      <w:numFmt w:val="bullet"/>
      <w:lvlText w:val="-"/>
      <w:lvlJc w:val="left"/>
      <w:pPr>
        <w:ind w:left="1790" w:hanging="360"/>
      </w:pPr>
      <w:rPr>
        <w:rFonts w:ascii="Arial" w:eastAsia="Times New Roman" w:hAnsi="Arial" w:cs="Arial" w:hint="default"/>
      </w:rPr>
    </w:lvl>
    <w:lvl w:ilvl="2" w:tplc="0405001B">
      <w:start w:val="1"/>
      <w:numFmt w:val="lowerRoman"/>
      <w:lvlText w:val="%3."/>
      <w:lvlJc w:val="right"/>
      <w:pPr>
        <w:ind w:left="2510" w:hanging="180"/>
      </w:pPr>
    </w:lvl>
    <w:lvl w:ilvl="3" w:tplc="0405000F">
      <w:start w:val="1"/>
      <w:numFmt w:val="decimal"/>
      <w:lvlText w:val="%4."/>
      <w:lvlJc w:val="left"/>
      <w:pPr>
        <w:ind w:left="3230" w:hanging="360"/>
      </w:pPr>
    </w:lvl>
    <w:lvl w:ilvl="4" w:tplc="04050019">
      <w:start w:val="1"/>
      <w:numFmt w:val="lowerLetter"/>
      <w:lvlText w:val="%5."/>
      <w:lvlJc w:val="left"/>
      <w:pPr>
        <w:ind w:left="3950" w:hanging="360"/>
      </w:pPr>
    </w:lvl>
    <w:lvl w:ilvl="5" w:tplc="0405001B">
      <w:start w:val="1"/>
      <w:numFmt w:val="lowerRoman"/>
      <w:lvlText w:val="%6."/>
      <w:lvlJc w:val="right"/>
      <w:pPr>
        <w:ind w:left="4670" w:hanging="180"/>
      </w:pPr>
    </w:lvl>
    <w:lvl w:ilvl="6" w:tplc="0405000F">
      <w:start w:val="1"/>
      <w:numFmt w:val="decimal"/>
      <w:lvlText w:val="%7."/>
      <w:lvlJc w:val="left"/>
      <w:pPr>
        <w:ind w:left="5390" w:hanging="360"/>
      </w:pPr>
    </w:lvl>
    <w:lvl w:ilvl="7" w:tplc="04050019">
      <w:start w:val="1"/>
      <w:numFmt w:val="lowerLetter"/>
      <w:lvlText w:val="%8."/>
      <w:lvlJc w:val="left"/>
      <w:pPr>
        <w:ind w:left="6110" w:hanging="360"/>
      </w:pPr>
    </w:lvl>
    <w:lvl w:ilvl="8" w:tplc="040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8"/>
  </w:num>
  <w:num w:numId="6">
    <w:abstractNumId w:val="10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16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1"/>
  </w:num>
  <w:num w:numId="14">
    <w:abstractNumId w:val="5"/>
  </w:num>
  <w:num w:numId="15">
    <w:abstractNumId w:val="16"/>
    <w:lvlOverride w:ilvl="0">
      <w:startOverride w:val="1"/>
    </w:lvlOverride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3"/>
  </w:num>
  <w:num w:numId="17">
    <w:abstractNumId w:val="14"/>
  </w:num>
  <w:num w:numId="18">
    <w:abstractNumId w:val="11"/>
  </w:num>
  <w:num w:numId="19">
    <w:abstractNumId w:val="0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2722"/>
    <w:rsid w:val="00005E9D"/>
    <w:rsid w:val="00033B0A"/>
    <w:rsid w:val="00033BF6"/>
    <w:rsid w:val="00037D8C"/>
    <w:rsid w:val="000A415F"/>
    <w:rsid w:val="000E65D7"/>
    <w:rsid w:val="00121516"/>
    <w:rsid w:val="001246BF"/>
    <w:rsid w:val="00157E48"/>
    <w:rsid w:val="00170CAF"/>
    <w:rsid w:val="001847D2"/>
    <w:rsid w:val="00194B8A"/>
    <w:rsid w:val="001B18DC"/>
    <w:rsid w:val="001B530E"/>
    <w:rsid w:val="001B5B2F"/>
    <w:rsid w:val="001B728B"/>
    <w:rsid w:val="001B7831"/>
    <w:rsid w:val="001C661D"/>
    <w:rsid w:val="00225F09"/>
    <w:rsid w:val="0023418A"/>
    <w:rsid w:val="0023521D"/>
    <w:rsid w:val="00251F3E"/>
    <w:rsid w:val="00281E13"/>
    <w:rsid w:val="00285061"/>
    <w:rsid w:val="002932EC"/>
    <w:rsid w:val="00293F53"/>
    <w:rsid w:val="002A086C"/>
    <w:rsid w:val="002B5FB6"/>
    <w:rsid w:val="00321C29"/>
    <w:rsid w:val="003229F5"/>
    <w:rsid w:val="00324809"/>
    <w:rsid w:val="00327B06"/>
    <w:rsid w:val="003340D7"/>
    <w:rsid w:val="00340202"/>
    <w:rsid w:val="00360586"/>
    <w:rsid w:val="003B0853"/>
    <w:rsid w:val="003B69B0"/>
    <w:rsid w:val="003C328E"/>
    <w:rsid w:val="003D6A53"/>
    <w:rsid w:val="003E0211"/>
    <w:rsid w:val="003F18BB"/>
    <w:rsid w:val="00432722"/>
    <w:rsid w:val="0044362B"/>
    <w:rsid w:val="00455DDD"/>
    <w:rsid w:val="00486A13"/>
    <w:rsid w:val="004967A1"/>
    <w:rsid w:val="004C6365"/>
    <w:rsid w:val="004E1650"/>
    <w:rsid w:val="00543C72"/>
    <w:rsid w:val="00565290"/>
    <w:rsid w:val="00576B9C"/>
    <w:rsid w:val="005863F1"/>
    <w:rsid w:val="005A718D"/>
    <w:rsid w:val="005B556D"/>
    <w:rsid w:val="005B7369"/>
    <w:rsid w:val="005E5F0E"/>
    <w:rsid w:val="005F320D"/>
    <w:rsid w:val="00623A9F"/>
    <w:rsid w:val="00631270"/>
    <w:rsid w:val="00673479"/>
    <w:rsid w:val="00680FA1"/>
    <w:rsid w:val="006B28A9"/>
    <w:rsid w:val="006C3E17"/>
    <w:rsid w:val="006C6E9E"/>
    <w:rsid w:val="006D2C57"/>
    <w:rsid w:val="00766CCD"/>
    <w:rsid w:val="0078261F"/>
    <w:rsid w:val="007D4F31"/>
    <w:rsid w:val="00803355"/>
    <w:rsid w:val="00831D2B"/>
    <w:rsid w:val="00836D85"/>
    <w:rsid w:val="00840E45"/>
    <w:rsid w:val="0084280D"/>
    <w:rsid w:val="0085147B"/>
    <w:rsid w:val="008A1FF7"/>
    <w:rsid w:val="008B5CF9"/>
    <w:rsid w:val="008C7199"/>
    <w:rsid w:val="008D4401"/>
    <w:rsid w:val="0095113C"/>
    <w:rsid w:val="00960721"/>
    <w:rsid w:val="009A4B58"/>
    <w:rsid w:val="009B0D0A"/>
    <w:rsid w:val="009C3817"/>
    <w:rsid w:val="009F1987"/>
    <w:rsid w:val="009F5E54"/>
    <w:rsid w:val="00A22EE8"/>
    <w:rsid w:val="00A32C5F"/>
    <w:rsid w:val="00A40F1B"/>
    <w:rsid w:val="00A76146"/>
    <w:rsid w:val="00A77CC0"/>
    <w:rsid w:val="00A933BC"/>
    <w:rsid w:val="00A963C9"/>
    <w:rsid w:val="00AA5CB7"/>
    <w:rsid w:val="00AB7671"/>
    <w:rsid w:val="00B315B8"/>
    <w:rsid w:val="00B32207"/>
    <w:rsid w:val="00B4239B"/>
    <w:rsid w:val="00B82121"/>
    <w:rsid w:val="00BA2B29"/>
    <w:rsid w:val="00BC261B"/>
    <w:rsid w:val="00BC26A4"/>
    <w:rsid w:val="00BD016F"/>
    <w:rsid w:val="00BE6006"/>
    <w:rsid w:val="00C05006"/>
    <w:rsid w:val="00C1102D"/>
    <w:rsid w:val="00C16FF0"/>
    <w:rsid w:val="00C95793"/>
    <w:rsid w:val="00CD36B8"/>
    <w:rsid w:val="00CE21A4"/>
    <w:rsid w:val="00D145AF"/>
    <w:rsid w:val="00D30FC9"/>
    <w:rsid w:val="00D45072"/>
    <w:rsid w:val="00D561B4"/>
    <w:rsid w:val="00D87E50"/>
    <w:rsid w:val="00D968BF"/>
    <w:rsid w:val="00DA0616"/>
    <w:rsid w:val="00DB0364"/>
    <w:rsid w:val="00DC02DF"/>
    <w:rsid w:val="00DC67F0"/>
    <w:rsid w:val="00DD5907"/>
    <w:rsid w:val="00DF4361"/>
    <w:rsid w:val="00DF650A"/>
    <w:rsid w:val="00E44C7B"/>
    <w:rsid w:val="00E57513"/>
    <w:rsid w:val="00E67B97"/>
    <w:rsid w:val="00E94829"/>
    <w:rsid w:val="00EA5929"/>
    <w:rsid w:val="00EC2C13"/>
    <w:rsid w:val="00ED2EE3"/>
    <w:rsid w:val="00F1517E"/>
    <w:rsid w:val="00F16FE3"/>
    <w:rsid w:val="00F22EAD"/>
    <w:rsid w:val="00F77178"/>
    <w:rsid w:val="00F85685"/>
    <w:rsid w:val="00FA3A5A"/>
    <w:rsid w:val="00FA3ECE"/>
    <w:rsid w:val="00FC2061"/>
    <w:rsid w:val="00FC45DF"/>
    <w:rsid w:val="00FF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2722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next w:val="Normln"/>
    <w:link w:val="Nadpis2Char"/>
    <w:uiPriority w:val="9"/>
    <w:unhideWhenUsed/>
    <w:qFormat/>
    <w:rsid w:val="00D45072"/>
    <w:pPr>
      <w:keepNext/>
      <w:keepLines/>
      <w:spacing w:line="259" w:lineRule="auto"/>
      <w:ind w:left="576" w:hanging="10"/>
      <w:outlineLvl w:val="1"/>
    </w:pPr>
    <w:rPr>
      <w:rFonts w:ascii="Arial" w:eastAsia="Arial" w:hAnsi="Arial" w:cs="Arial"/>
      <w:color w:val="000000"/>
      <w:szCs w:val="22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272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37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7D8C"/>
  </w:style>
  <w:style w:type="paragraph" w:styleId="Zpat">
    <w:name w:val="footer"/>
    <w:basedOn w:val="Normln"/>
    <w:link w:val="ZpatChar"/>
    <w:uiPriority w:val="99"/>
    <w:unhideWhenUsed/>
    <w:rsid w:val="00037D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7D8C"/>
  </w:style>
  <w:style w:type="character" w:styleId="Odkaznakoment">
    <w:name w:val="annotation reference"/>
    <w:basedOn w:val="Standardnpsmoodstavce"/>
    <w:uiPriority w:val="99"/>
    <w:semiHidden/>
    <w:unhideWhenUsed/>
    <w:rsid w:val="00C1102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1102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1102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1102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1102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02D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BC261B"/>
    <w:rPr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D45072"/>
    <w:rPr>
      <w:rFonts w:ascii="Arial" w:eastAsia="Arial" w:hAnsi="Arial" w:cs="Arial"/>
      <w:color w:val="000000"/>
      <w:szCs w:val="22"/>
      <w:u w:val="single"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B9153D-6272-4CB4-9042-CC1CCF075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2989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Šíma</dc:creator>
  <cp:lastModifiedBy>Pakocka</cp:lastModifiedBy>
  <cp:revision>2</cp:revision>
  <cp:lastPrinted>2014-11-10T16:52:00Z</cp:lastPrinted>
  <dcterms:created xsi:type="dcterms:W3CDTF">2018-05-28T19:43:00Z</dcterms:created>
  <dcterms:modified xsi:type="dcterms:W3CDTF">2018-05-28T19:43:00Z</dcterms:modified>
</cp:coreProperties>
</file>